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17C7" w:rsidRDefault="00605DB2">
      <w:pPr>
        <w:jc w:val="center"/>
        <w:rPr>
          <w:rFonts w:hint="eastAsia"/>
        </w:rPr>
      </w:pPr>
      <w:r>
        <w:rPr>
          <w:noProof/>
          <w:lang w:val="en-GB" w:eastAsia="en-GB"/>
        </w:rPr>
        <w:drawing>
          <wp:inline distT="0" distB="0" distL="0" distR="0">
            <wp:extent cx="1475999" cy="153319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 logo(3).jpg"/>
                    <pic:cNvPicPr/>
                  </pic:nvPicPr>
                  <pic:blipFill>
                    <a:blip r:embed="rId8"/>
                    <a:stretch>
                      <a:fillRect/>
                    </a:stretch>
                  </pic:blipFill>
                  <pic:spPr>
                    <a:xfrm>
                      <a:off x="0" y="0"/>
                      <a:ext cx="1475999" cy="1533191"/>
                    </a:xfrm>
                    <a:prstGeom prst="rect">
                      <a:avLst/>
                    </a:prstGeom>
                  </pic:spPr>
                </pic:pic>
              </a:graphicData>
            </a:graphic>
          </wp:inline>
        </w:drawing>
      </w:r>
    </w:p>
    <w:p w:rsidR="006A17C7" w:rsidRDefault="00605DB2">
      <w:pPr>
        <w:pStyle w:val="Title"/>
        <w:jc w:val="center"/>
      </w:pPr>
      <w:r>
        <w:t>Operation Encompass Notification Policy</w:t>
      </w:r>
    </w:p>
    <w:p w:rsidR="006A17C7" w:rsidRDefault="00605DB2">
      <w:pPr>
        <w:jc w:val="center"/>
        <w:rPr>
          <w:rFonts w:hint="eastAsia"/>
        </w:rPr>
      </w:pPr>
      <w:r>
        <w:rPr>
          <w:b/>
          <w:color w:val="548235"/>
          <w:sz w:val="32"/>
        </w:rPr>
        <w:t>Broomhill Infant School</w:t>
      </w:r>
    </w:p>
    <w:p w:rsidR="006A17C7" w:rsidRDefault="00605DB2">
      <w:pPr>
        <w:jc w:val="center"/>
        <w:rPr>
          <w:rFonts w:hint="eastAsia"/>
        </w:rPr>
      </w:pPr>
      <w:r>
        <w:rPr>
          <w:i/>
        </w:rPr>
        <w:t>Nature, Nurture, Knowledge</w:t>
      </w:r>
    </w:p>
    <w:p w:rsidR="006A17C7" w:rsidRDefault="00605DB2">
      <w:pPr>
        <w:rPr>
          <w:rFonts w:hint="eastAsia"/>
        </w:rPr>
      </w:pPr>
      <w:r>
        <w:t>This policy sets out the school’s arrangements for receiving, recording and responding to police notifications under Operation Encompass so that children affected</w:t>
      </w:r>
      <w:r>
        <w:t xml:space="preserve"> by domestic abuse receive timely, sensitive and proportionate support.</w:t>
      </w:r>
    </w:p>
    <w:tbl>
      <w:tblPr>
        <w:tblStyle w:val="TableGrid"/>
        <w:tblW w:w="0" w:type="auto"/>
        <w:jc w:val="center"/>
        <w:tblLook w:val="04A0" w:firstRow="1" w:lastRow="0" w:firstColumn="1" w:lastColumn="0" w:noHBand="0" w:noVBand="1"/>
      </w:tblPr>
      <w:tblGrid>
        <w:gridCol w:w="2835"/>
        <w:gridCol w:w="6803"/>
      </w:tblGrid>
      <w:tr w:rsidR="006A17C7">
        <w:trPr>
          <w:jc w:val="center"/>
        </w:trPr>
        <w:tc>
          <w:tcPr>
            <w:tcW w:w="2835" w:type="dxa"/>
            <w:shd w:val="clear" w:color="auto" w:fill="548235"/>
            <w:tcMar>
              <w:top w:w="80" w:type="dxa"/>
              <w:left w:w="100" w:type="dxa"/>
              <w:bottom w:w="80" w:type="dxa"/>
              <w:right w:w="100" w:type="dxa"/>
            </w:tcMar>
            <w:vAlign w:val="center"/>
          </w:tcPr>
          <w:p w:rsidR="006A17C7" w:rsidRDefault="00605DB2">
            <w:pPr>
              <w:spacing w:after="0"/>
              <w:rPr>
                <w:rFonts w:hint="eastAsia"/>
              </w:rPr>
            </w:pPr>
            <w:r>
              <w:rPr>
                <w:b/>
                <w:color w:val="FFFFFF"/>
                <w:sz w:val="18"/>
              </w:rPr>
              <w:t>Document control</w:t>
            </w:r>
          </w:p>
        </w:tc>
        <w:tc>
          <w:tcPr>
            <w:tcW w:w="6803" w:type="dxa"/>
            <w:shd w:val="clear" w:color="auto" w:fill="548235"/>
            <w:tcMar>
              <w:top w:w="80" w:type="dxa"/>
              <w:left w:w="100" w:type="dxa"/>
              <w:bottom w:w="80" w:type="dxa"/>
              <w:right w:w="100" w:type="dxa"/>
            </w:tcMar>
            <w:vAlign w:val="center"/>
          </w:tcPr>
          <w:p w:rsidR="006A17C7" w:rsidRDefault="00605DB2">
            <w:pPr>
              <w:spacing w:after="0"/>
              <w:rPr>
                <w:rFonts w:hint="eastAsia"/>
              </w:rPr>
            </w:pPr>
            <w:r>
              <w:rPr>
                <w:b/>
                <w:color w:val="FFFFFF"/>
                <w:sz w:val="18"/>
              </w:rPr>
              <w:t>Details</w:t>
            </w:r>
          </w:p>
        </w:tc>
      </w:tr>
      <w:tr w:rsidR="006A17C7">
        <w:trPr>
          <w:jc w:val="center"/>
        </w:trPr>
        <w:tc>
          <w:tcPr>
            <w:tcW w:w="2835" w:type="dxa"/>
            <w:shd w:val="clear" w:color="auto" w:fill="FFFFFF"/>
            <w:tcMar>
              <w:top w:w="80" w:type="dxa"/>
              <w:left w:w="100" w:type="dxa"/>
              <w:bottom w:w="80" w:type="dxa"/>
              <w:right w:w="100" w:type="dxa"/>
            </w:tcMar>
            <w:vAlign w:val="center"/>
          </w:tcPr>
          <w:p w:rsidR="006A17C7" w:rsidRDefault="00605DB2">
            <w:pPr>
              <w:spacing w:after="0"/>
              <w:rPr>
                <w:rFonts w:hint="eastAsia"/>
              </w:rPr>
            </w:pPr>
            <w:r>
              <w:rPr>
                <w:sz w:val="18"/>
              </w:rPr>
              <w:t>Policy owner</w:t>
            </w:r>
          </w:p>
        </w:tc>
        <w:tc>
          <w:tcPr>
            <w:tcW w:w="6803" w:type="dxa"/>
            <w:shd w:val="clear" w:color="auto" w:fill="FFFFFF"/>
            <w:tcMar>
              <w:top w:w="80" w:type="dxa"/>
              <w:left w:w="100" w:type="dxa"/>
              <w:bottom w:w="80" w:type="dxa"/>
              <w:right w:w="100" w:type="dxa"/>
            </w:tcMar>
            <w:vAlign w:val="center"/>
          </w:tcPr>
          <w:p w:rsidR="006A17C7" w:rsidRDefault="00605DB2">
            <w:pPr>
              <w:spacing w:after="0"/>
              <w:rPr>
                <w:rFonts w:hint="eastAsia"/>
              </w:rPr>
            </w:pPr>
            <w:r>
              <w:rPr>
                <w:sz w:val="18"/>
              </w:rPr>
              <w:t>Headteacher / Designated Safeguarding Lead</w:t>
            </w:r>
          </w:p>
        </w:tc>
      </w:tr>
      <w:tr w:rsidR="006A17C7">
        <w:trPr>
          <w:jc w:val="center"/>
        </w:trPr>
        <w:tc>
          <w:tcPr>
            <w:tcW w:w="2835" w:type="dxa"/>
            <w:shd w:val="clear" w:color="auto" w:fill="F4F8F1"/>
            <w:tcMar>
              <w:top w:w="80" w:type="dxa"/>
              <w:left w:w="100" w:type="dxa"/>
              <w:bottom w:w="80" w:type="dxa"/>
              <w:right w:w="100" w:type="dxa"/>
            </w:tcMar>
            <w:vAlign w:val="center"/>
          </w:tcPr>
          <w:p w:rsidR="006A17C7" w:rsidRDefault="00605DB2">
            <w:pPr>
              <w:spacing w:after="0"/>
              <w:rPr>
                <w:rFonts w:hint="eastAsia"/>
              </w:rPr>
            </w:pPr>
            <w:r>
              <w:rPr>
                <w:sz w:val="18"/>
              </w:rPr>
              <w:t>Operation Encompass Key Adult</w:t>
            </w:r>
          </w:p>
        </w:tc>
        <w:tc>
          <w:tcPr>
            <w:tcW w:w="6803" w:type="dxa"/>
            <w:shd w:val="clear" w:color="auto" w:fill="F4F8F1"/>
            <w:tcMar>
              <w:top w:w="80" w:type="dxa"/>
              <w:left w:w="100" w:type="dxa"/>
              <w:bottom w:w="80" w:type="dxa"/>
              <w:right w:w="100" w:type="dxa"/>
            </w:tcMar>
            <w:vAlign w:val="center"/>
          </w:tcPr>
          <w:p w:rsidR="006A17C7" w:rsidRDefault="00605DB2">
            <w:pPr>
              <w:spacing w:after="0"/>
              <w:rPr>
                <w:rFonts w:hint="eastAsia"/>
              </w:rPr>
            </w:pPr>
            <w:r>
              <w:rPr>
                <w:sz w:val="18"/>
              </w:rPr>
              <w:t>Hayley Farthing - Headteacher and DSL</w:t>
            </w:r>
          </w:p>
        </w:tc>
      </w:tr>
      <w:tr w:rsidR="006A17C7">
        <w:trPr>
          <w:jc w:val="center"/>
        </w:trPr>
        <w:tc>
          <w:tcPr>
            <w:tcW w:w="2835" w:type="dxa"/>
            <w:shd w:val="clear" w:color="auto" w:fill="FFFFFF"/>
            <w:tcMar>
              <w:top w:w="80" w:type="dxa"/>
              <w:left w:w="100" w:type="dxa"/>
              <w:bottom w:w="80" w:type="dxa"/>
              <w:right w:w="100" w:type="dxa"/>
            </w:tcMar>
            <w:vAlign w:val="center"/>
          </w:tcPr>
          <w:p w:rsidR="006A17C7" w:rsidRDefault="00605DB2">
            <w:pPr>
              <w:spacing w:after="0"/>
              <w:rPr>
                <w:rFonts w:hint="eastAsia"/>
              </w:rPr>
            </w:pPr>
            <w:r>
              <w:rPr>
                <w:sz w:val="18"/>
              </w:rPr>
              <w:t>Deputy Key Adults</w:t>
            </w:r>
          </w:p>
        </w:tc>
        <w:tc>
          <w:tcPr>
            <w:tcW w:w="6803" w:type="dxa"/>
            <w:shd w:val="clear" w:color="auto" w:fill="FFFFFF"/>
            <w:tcMar>
              <w:top w:w="80" w:type="dxa"/>
              <w:left w:w="100" w:type="dxa"/>
              <w:bottom w:w="80" w:type="dxa"/>
              <w:right w:w="100" w:type="dxa"/>
            </w:tcMar>
            <w:vAlign w:val="center"/>
          </w:tcPr>
          <w:p w:rsidR="006A17C7" w:rsidRDefault="00605DB2">
            <w:pPr>
              <w:spacing w:after="0"/>
              <w:rPr>
                <w:rFonts w:hint="eastAsia"/>
              </w:rPr>
            </w:pPr>
            <w:r>
              <w:rPr>
                <w:sz w:val="18"/>
              </w:rPr>
              <w:t xml:space="preserve">The school’s </w:t>
            </w:r>
            <w:r>
              <w:rPr>
                <w:sz w:val="18"/>
              </w:rPr>
              <w:t>trained Deputy Designated Safeguarding Leads</w:t>
            </w:r>
          </w:p>
        </w:tc>
      </w:tr>
      <w:tr w:rsidR="006A17C7">
        <w:trPr>
          <w:jc w:val="center"/>
        </w:trPr>
        <w:tc>
          <w:tcPr>
            <w:tcW w:w="2835" w:type="dxa"/>
            <w:shd w:val="clear" w:color="auto" w:fill="F4F8F1"/>
            <w:tcMar>
              <w:top w:w="80" w:type="dxa"/>
              <w:left w:w="100" w:type="dxa"/>
              <w:bottom w:w="80" w:type="dxa"/>
              <w:right w:w="100" w:type="dxa"/>
            </w:tcMar>
            <w:vAlign w:val="center"/>
          </w:tcPr>
          <w:p w:rsidR="006A17C7" w:rsidRDefault="00605DB2">
            <w:pPr>
              <w:spacing w:after="0"/>
              <w:rPr>
                <w:rFonts w:hint="eastAsia"/>
              </w:rPr>
            </w:pPr>
            <w:r>
              <w:rPr>
                <w:sz w:val="18"/>
              </w:rPr>
              <w:t>Approved by</w:t>
            </w:r>
          </w:p>
        </w:tc>
        <w:tc>
          <w:tcPr>
            <w:tcW w:w="6803" w:type="dxa"/>
            <w:shd w:val="clear" w:color="auto" w:fill="F4F8F1"/>
            <w:tcMar>
              <w:top w:w="80" w:type="dxa"/>
              <w:left w:w="100" w:type="dxa"/>
              <w:bottom w:w="80" w:type="dxa"/>
              <w:right w:w="100" w:type="dxa"/>
            </w:tcMar>
            <w:vAlign w:val="center"/>
          </w:tcPr>
          <w:p w:rsidR="006A17C7" w:rsidRDefault="00605DB2">
            <w:pPr>
              <w:spacing w:after="0"/>
              <w:rPr>
                <w:rFonts w:hint="eastAsia"/>
              </w:rPr>
            </w:pPr>
            <w:r>
              <w:rPr>
                <w:sz w:val="18"/>
              </w:rPr>
              <w:t>Governing Body</w:t>
            </w:r>
            <w:r w:rsidR="005F4EC9">
              <w:rPr>
                <w:sz w:val="18"/>
              </w:rPr>
              <w:t>: Robin Millard</w:t>
            </w:r>
            <w:bookmarkStart w:id="0" w:name="_GoBack"/>
            <w:bookmarkEnd w:id="0"/>
          </w:p>
        </w:tc>
      </w:tr>
      <w:tr w:rsidR="006A17C7">
        <w:trPr>
          <w:jc w:val="center"/>
        </w:trPr>
        <w:tc>
          <w:tcPr>
            <w:tcW w:w="2835" w:type="dxa"/>
            <w:shd w:val="clear" w:color="auto" w:fill="FFFFFF"/>
            <w:tcMar>
              <w:top w:w="80" w:type="dxa"/>
              <w:left w:w="100" w:type="dxa"/>
              <w:bottom w:w="80" w:type="dxa"/>
              <w:right w:w="100" w:type="dxa"/>
            </w:tcMar>
            <w:vAlign w:val="center"/>
          </w:tcPr>
          <w:p w:rsidR="006A17C7" w:rsidRDefault="00605DB2">
            <w:pPr>
              <w:spacing w:after="0"/>
              <w:rPr>
                <w:rFonts w:hint="eastAsia"/>
              </w:rPr>
            </w:pPr>
            <w:r>
              <w:rPr>
                <w:sz w:val="18"/>
              </w:rPr>
              <w:t>Approval date</w:t>
            </w:r>
          </w:p>
        </w:tc>
        <w:tc>
          <w:tcPr>
            <w:tcW w:w="6803" w:type="dxa"/>
            <w:shd w:val="clear" w:color="auto" w:fill="FFFFFF"/>
            <w:tcMar>
              <w:top w:w="80" w:type="dxa"/>
              <w:left w:w="100" w:type="dxa"/>
              <w:bottom w:w="80" w:type="dxa"/>
              <w:right w:w="100" w:type="dxa"/>
            </w:tcMar>
            <w:vAlign w:val="center"/>
          </w:tcPr>
          <w:p w:rsidR="006A17C7" w:rsidRDefault="00605DB2">
            <w:pPr>
              <w:spacing w:after="0"/>
              <w:rPr>
                <w:rFonts w:hint="eastAsia"/>
              </w:rPr>
            </w:pPr>
            <w:r>
              <w:rPr>
                <w:sz w:val="18"/>
              </w:rPr>
              <w:t>September 2026</w:t>
            </w:r>
          </w:p>
        </w:tc>
      </w:tr>
      <w:tr w:rsidR="006A17C7">
        <w:trPr>
          <w:jc w:val="center"/>
        </w:trPr>
        <w:tc>
          <w:tcPr>
            <w:tcW w:w="2835" w:type="dxa"/>
            <w:shd w:val="clear" w:color="auto" w:fill="F4F8F1"/>
            <w:tcMar>
              <w:top w:w="80" w:type="dxa"/>
              <w:left w:w="100" w:type="dxa"/>
              <w:bottom w:w="80" w:type="dxa"/>
              <w:right w:w="100" w:type="dxa"/>
            </w:tcMar>
            <w:vAlign w:val="center"/>
          </w:tcPr>
          <w:p w:rsidR="006A17C7" w:rsidRDefault="00605DB2">
            <w:pPr>
              <w:spacing w:after="0"/>
              <w:rPr>
                <w:rFonts w:hint="eastAsia"/>
              </w:rPr>
            </w:pPr>
            <w:r>
              <w:rPr>
                <w:sz w:val="18"/>
              </w:rPr>
              <w:t>Review date</w:t>
            </w:r>
          </w:p>
        </w:tc>
        <w:tc>
          <w:tcPr>
            <w:tcW w:w="6803" w:type="dxa"/>
            <w:shd w:val="clear" w:color="auto" w:fill="F4F8F1"/>
            <w:tcMar>
              <w:top w:w="80" w:type="dxa"/>
              <w:left w:w="100" w:type="dxa"/>
              <w:bottom w:w="80" w:type="dxa"/>
              <w:right w:w="100" w:type="dxa"/>
            </w:tcMar>
            <w:vAlign w:val="center"/>
          </w:tcPr>
          <w:p w:rsidR="006A17C7" w:rsidRDefault="00605DB2">
            <w:pPr>
              <w:spacing w:after="0"/>
              <w:rPr>
                <w:rFonts w:hint="eastAsia"/>
              </w:rPr>
            </w:pPr>
            <w:r>
              <w:rPr>
                <w:sz w:val="18"/>
              </w:rPr>
              <w:t>September 2027, or sooner if guidance or local arrangements change</w:t>
            </w:r>
          </w:p>
        </w:tc>
      </w:tr>
      <w:tr w:rsidR="006A17C7">
        <w:trPr>
          <w:jc w:val="center"/>
        </w:trPr>
        <w:tc>
          <w:tcPr>
            <w:tcW w:w="2835" w:type="dxa"/>
            <w:shd w:val="clear" w:color="auto" w:fill="FFFFFF"/>
            <w:tcMar>
              <w:top w:w="80" w:type="dxa"/>
              <w:left w:w="100" w:type="dxa"/>
              <w:bottom w:w="80" w:type="dxa"/>
              <w:right w:w="100" w:type="dxa"/>
            </w:tcMar>
            <w:vAlign w:val="center"/>
          </w:tcPr>
          <w:p w:rsidR="006A17C7" w:rsidRDefault="00605DB2">
            <w:pPr>
              <w:spacing w:after="0"/>
              <w:rPr>
                <w:rFonts w:hint="eastAsia"/>
              </w:rPr>
            </w:pPr>
            <w:r>
              <w:rPr>
                <w:sz w:val="18"/>
              </w:rPr>
              <w:t>Related policies</w:t>
            </w:r>
          </w:p>
        </w:tc>
        <w:tc>
          <w:tcPr>
            <w:tcW w:w="6803" w:type="dxa"/>
            <w:shd w:val="clear" w:color="auto" w:fill="FFFFFF"/>
            <w:tcMar>
              <w:top w:w="80" w:type="dxa"/>
              <w:left w:w="100" w:type="dxa"/>
              <w:bottom w:w="80" w:type="dxa"/>
              <w:right w:w="100" w:type="dxa"/>
            </w:tcMar>
            <w:vAlign w:val="center"/>
          </w:tcPr>
          <w:p w:rsidR="006A17C7" w:rsidRDefault="00605DB2">
            <w:pPr>
              <w:spacing w:after="0"/>
              <w:rPr>
                <w:rFonts w:hint="eastAsia"/>
              </w:rPr>
            </w:pPr>
            <w:r>
              <w:rPr>
                <w:sz w:val="18"/>
              </w:rPr>
              <w:t xml:space="preserve">Safeguarding and Child </w:t>
            </w:r>
            <w:r>
              <w:rPr>
                <w:sz w:val="18"/>
              </w:rPr>
              <w:t>Protection; Online Safety; Data Protection; Records Management; Staff Code of Conduct; Attendance; Behaviour and Relationships; Whistleblowing</w:t>
            </w:r>
          </w:p>
        </w:tc>
      </w:tr>
    </w:tbl>
    <w:p w:rsidR="006A17C7" w:rsidRDefault="006A17C7">
      <w:pPr>
        <w:spacing w:after="0"/>
        <w:rPr>
          <w:rFonts w:hint="eastAsia"/>
        </w:rPr>
      </w:pPr>
    </w:p>
    <w:p w:rsidR="006A17C7" w:rsidRDefault="00605DB2">
      <w:pPr>
        <w:pStyle w:val="Heading1"/>
      </w:pPr>
      <w:r>
        <w:t>Essential rule</w:t>
      </w:r>
    </w:p>
    <w:p w:rsidR="006A17C7" w:rsidRDefault="00605DB2">
      <w:pPr>
        <w:ind w:left="283" w:right="283"/>
        <w:rPr>
          <w:rFonts w:hint="eastAsia"/>
        </w:rPr>
      </w:pPr>
      <w:r>
        <w:rPr>
          <w:b/>
          <w:color w:val="548235"/>
        </w:rPr>
        <w:t>An Operation Encompass notification is child protection information. It must be accessed only by</w:t>
      </w:r>
      <w:r>
        <w:rPr>
          <w:b/>
          <w:color w:val="548235"/>
        </w:rPr>
        <w:t xml:space="preserve"> an authorised Key Adult or DSL, recorded securely, considered before the child begins the school day, and used to provide support. It does not replace a safeguarding referral or emergency action where either is required.</w:t>
      </w:r>
    </w:p>
    <w:p w:rsidR="006A17C7" w:rsidRDefault="00605DB2">
      <w:pPr>
        <w:pStyle w:val="Heading1"/>
      </w:pPr>
      <w:r>
        <w:t>1 Purpose</w:t>
      </w:r>
    </w:p>
    <w:p w:rsidR="006A17C7" w:rsidRDefault="00605DB2">
      <w:pPr>
        <w:rPr>
          <w:rFonts w:hint="eastAsia"/>
        </w:rPr>
      </w:pPr>
      <w:r>
        <w:t>Operation Encompass is a</w:t>
      </w:r>
      <w:r>
        <w:t xml:space="preserve"> police and education early information-sharing partnership. Police notify an educational setting when they have attended a domestic abuse incident connected with a child. The notification should normally reach the setting’s trained Key Adult before the st</w:t>
      </w:r>
      <w:r>
        <w:t>art of the next school day, enabling the school to understand that the child may have experienced trauma and to put support in place promptly.</w:t>
      </w:r>
    </w:p>
    <w:p w:rsidR="006A17C7" w:rsidRDefault="00605DB2">
      <w:pPr>
        <w:rPr>
          <w:rFonts w:hint="eastAsia"/>
        </w:rPr>
      </w:pPr>
      <w:r>
        <w:t>This policy ensures that Broomhill Infant School has a consistent response across Nursery, Reception, Key Stage 1</w:t>
      </w:r>
      <w:r>
        <w:t>, Blossoms Inclusion Base and Evergreens wraparound provision. It should be read alongside the school’s Safeguarding and Child Protection Policy and Bristol safeguarding arrangements.</w:t>
      </w:r>
    </w:p>
    <w:p w:rsidR="006A17C7" w:rsidRDefault="00605DB2">
      <w:pPr>
        <w:pStyle w:val="Heading1"/>
      </w:pPr>
      <w:r>
        <w:t>2 Legal and guidance framework</w:t>
      </w:r>
    </w:p>
    <w:p w:rsidR="006A17C7" w:rsidRDefault="00605DB2">
      <w:pPr>
        <w:pStyle w:val="ListBullet"/>
        <w:rPr>
          <w:rFonts w:hint="eastAsia"/>
        </w:rPr>
      </w:pPr>
      <w:r>
        <w:t>Domestic Abuse Act 2021, including recogn</w:t>
      </w:r>
      <w:r>
        <w:t>ition that a child who sees, hears or experiences the effects of domestic abuse and is related to either person is a victim of domestic abuse in their own right.</w:t>
      </w:r>
    </w:p>
    <w:p w:rsidR="006A17C7" w:rsidRDefault="00605DB2">
      <w:pPr>
        <w:pStyle w:val="ListBullet"/>
        <w:rPr>
          <w:rFonts w:hint="eastAsia"/>
        </w:rPr>
      </w:pPr>
      <w:r>
        <w:t>Section 49A of the Domestic Abuse Act 2021 and the statutory information-sharing duty known as</w:t>
      </w:r>
      <w:r>
        <w:t xml:space="preserve"> Operation Encompass.</w:t>
      </w:r>
    </w:p>
    <w:p w:rsidR="006A17C7" w:rsidRDefault="00605DB2">
      <w:pPr>
        <w:pStyle w:val="ListBullet"/>
        <w:rPr>
          <w:rFonts w:hint="eastAsia"/>
        </w:rPr>
      </w:pPr>
      <w:r>
        <w:t>Operation Encompass: statutory guidance for policing and the current national Operation Encompass guidance and resources for educational settings.</w:t>
      </w:r>
    </w:p>
    <w:p w:rsidR="006A17C7" w:rsidRDefault="00605DB2">
      <w:pPr>
        <w:pStyle w:val="ListBullet"/>
        <w:rPr>
          <w:rFonts w:hint="eastAsia"/>
        </w:rPr>
      </w:pPr>
      <w:r>
        <w:lastRenderedPageBreak/>
        <w:t>Keeping Children Safe in Education 2026.</w:t>
      </w:r>
    </w:p>
    <w:p w:rsidR="006A17C7" w:rsidRDefault="00605DB2">
      <w:pPr>
        <w:pStyle w:val="ListBullet"/>
        <w:rPr>
          <w:rFonts w:hint="eastAsia"/>
        </w:rPr>
      </w:pPr>
      <w:r>
        <w:t>Working Together to Safeguard Children 2023, a</w:t>
      </w:r>
      <w:r>
        <w:t>s amended.</w:t>
      </w:r>
    </w:p>
    <w:p w:rsidR="006A17C7" w:rsidRDefault="00605DB2">
      <w:pPr>
        <w:pStyle w:val="ListBullet"/>
        <w:rPr>
          <w:rFonts w:hint="eastAsia"/>
        </w:rPr>
      </w:pPr>
      <w:r>
        <w:t>Children Act 1989 and Children Act 2004.</w:t>
      </w:r>
    </w:p>
    <w:p w:rsidR="006A17C7" w:rsidRDefault="00605DB2">
      <w:pPr>
        <w:pStyle w:val="ListBullet"/>
        <w:rPr>
          <w:rFonts w:hint="eastAsia"/>
        </w:rPr>
      </w:pPr>
      <w:r>
        <w:t>UK General Data Protection Regulation, Data Protection Act 2018 and the school’s records management arrangements.</w:t>
      </w:r>
    </w:p>
    <w:p w:rsidR="006A17C7" w:rsidRDefault="00605DB2">
      <w:pPr>
        <w:pStyle w:val="ListBullet"/>
        <w:rPr>
          <w:rFonts w:hint="eastAsia"/>
        </w:rPr>
      </w:pPr>
      <w:r>
        <w:t>Relevant Bristol Safeguarding Children Partnership and Avon and Somerset Police procedures</w:t>
      </w:r>
      <w:r>
        <w:t>.</w:t>
      </w:r>
    </w:p>
    <w:p w:rsidR="006A17C7" w:rsidRDefault="00605DB2">
      <w:pPr>
        <w:rPr>
          <w:rFonts w:hint="eastAsia"/>
        </w:rPr>
      </w:pPr>
      <w:r>
        <w:t>Where national or local guidance changes before this policy is reviewed, the current requirement takes precedence.</w:t>
      </w:r>
    </w:p>
    <w:p w:rsidR="006A17C7" w:rsidRDefault="00605DB2">
      <w:pPr>
        <w:pStyle w:val="Heading1"/>
      </w:pPr>
      <w:r>
        <w:t>3 Principles</w:t>
      </w:r>
    </w:p>
    <w:p w:rsidR="006A17C7" w:rsidRDefault="00605DB2">
      <w:pPr>
        <w:pStyle w:val="ListBullet"/>
        <w:rPr>
          <w:rFonts w:hint="eastAsia"/>
        </w:rPr>
      </w:pPr>
      <w:r>
        <w:t>The welfare and best interests of the child are paramount.</w:t>
      </w:r>
    </w:p>
    <w:p w:rsidR="006A17C7" w:rsidRDefault="00605DB2">
      <w:pPr>
        <w:pStyle w:val="ListBullet"/>
        <w:rPr>
          <w:rFonts w:hint="eastAsia"/>
        </w:rPr>
      </w:pPr>
      <w:r>
        <w:t xml:space="preserve">Domestic abuse can affect children even when they were not in the </w:t>
      </w:r>
      <w:r>
        <w:t>room or at the address during the incident.</w:t>
      </w:r>
    </w:p>
    <w:p w:rsidR="006A17C7" w:rsidRDefault="00605DB2">
      <w:pPr>
        <w:pStyle w:val="ListBullet"/>
        <w:rPr>
          <w:rFonts w:hint="eastAsia"/>
        </w:rPr>
      </w:pPr>
      <w:r>
        <w:t>The child will be met with calm, kindness and predictable care. Staff will not assume how the child feels or require the child to talk.</w:t>
      </w:r>
    </w:p>
    <w:p w:rsidR="006A17C7" w:rsidRDefault="00605DB2">
      <w:pPr>
        <w:pStyle w:val="ListBullet"/>
        <w:rPr>
          <w:rFonts w:hint="eastAsia"/>
        </w:rPr>
      </w:pPr>
      <w:r>
        <w:t>The school’s role is to safeguard and support, not to investigate the police</w:t>
      </w:r>
      <w:r>
        <w:t xml:space="preserve"> incident.</w:t>
      </w:r>
    </w:p>
    <w:p w:rsidR="006A17C7" w:rsidRDefault="00605DB2">
      <w:pPr>
        <w:pStyle w:val="ListBullet"/>
        <w:rPr>
          <w:rFonts w:hint="eastAsia"/>
        </w:rPr>
      </w:pPr>
      <w:r>
        <w:t>Information will be shared on a strict need-to-know basis and recorded at child protection level.</w:t>
      </w:r>
    </w:p>
    <w:p w:rsidR="006A17C7" w:rsidRDefault="00605DB2">
      <w:pPr>
        <w:pStyle w:val="ListBullet"/>
        <w:rPr>
          <w:rFonts w:hint="eastAsia"/>
        </w:rPr>
      </w:pPr>
      <w:r>
        <w:t>A police notification never removes the need to make a referral, contact emergency services or take other safeguarding action.</w:t>
      </w:r>
    </w:p>
    <w:p w:rsidR="006A17C7" w:rsidRDefault="00605DB2">
      <w:pPr>
        <w:pStyle w:val="ListBullet"/>
        <w:rPr>
          <w:rFonts w:hint="eastAsia"/>
        </w:rPr>
      </w:pPr>
      <w:r>
        <w:t>Support will take ac</w:t>
      </w:r>
      <w:r>
        <w:t>count of age, development, SEND, communication, culture and the child’s wishes and feelings.</w:t>
      </w:r>
    </w:p>
    <w:p w:rsidR="006A17C7" w:rsidRDefault="00605DB2">
      <w:pPr>
        <w:pStyle w:val="Heading1"/>
      </w:pPr>
      <w:r>
        <w:t>4 Roles and responsibilities</w:t>
      </w:r>
    </w:p>
    <w:tbl>
      <w:tblPr>
        <w:tblStyle w:val="TableGrid"/>
        <w:tblW w:w="0" w:type="auto"/>
        <w:jc w:val="center"/>
        <w:tblLook w:val="04A0" w:firstRow="1" w:lastRow="0" w:firstColumn="1" w:lastColumn="0" w:noHBand="0" w:noVBand="1"/>
      </w:tblPr>
      <w:tblGrid>
        <w:gridCol w:w="2835"/>
        <w:gridCol w:w="6803"/>
      </w:tblGrid>
      <w:tr w:rsidR="006A17C7">
        <w:trPr>
          <w:jc w:val="center"/>
        </w:trPr>
        <w:tc>
          <w:tcPr>
            <w:tcW w:w="2835" w:type="dxa"/>
            <w:shd w:val="clear" w:color="auto" w:fill="548235"/>
            <w:tcMar>
              <w:top w:w="80" w:type="dxa"/>
              <w:left w:w="100" w:type="dxa"/>
              <w:bottom w:w="80" w:type="dxa"/>
              <w:right w:w="100" w:type="dxa"/>
            </w:tcMar>
            <w:vAlign w:val="center"/>
          </w:tcPr>
          <w:p w:rsidR="006A17C7" w:rsidRDefault="00605DB2">
            <w:pPr>
              <w:spacing w:after="0"/>
              <w:rPr>
                <w:rFonts w:hint="eastAsia"/>
              </w:rPr>
            </w:pPr>
            <w:r>
              <w:rPr>
                <w:b/>
                <w:color w:val="FFFFFF"/>
                <w:sz w:val="18"/>
              </w:rPr>
              <w:t>Role</w:t>
            </w:r>
          </w:p>
        </w:tc>
        <w:tc>
          <w:tcPr>
            <w:tcW w:w="6803" w:type="dxa"/>
            <w:shd w:val="clear" w:color="auto" w:fill="548235"/>
            <w:tcMar>
              <w:top w:w="80" w:type="dxa"/>
              <w:left w:w="100" w:type="dxa"/>
              <w:bottom w:w="80" w:type="dxa"/>
              <w:right w:w="100" w:type="dxa"/>
            </w:tcMar>
            <w:vAlign w:val="center"/>
          </w:tcPr>
          <w:p w:rsidR="006A17C7" w:rsidRDefault="00605DB2">
            <w:pPr>
              <w:spacing w:after="0"/>
              <w:rPr>
                <w:rFonts w:hint="eastAsia"/>
              </w:rPr>
            </w:pPr>
            <w:r>
              <w:rPr>
                <w:b/>
                <w:color w:val="FFFFFF"/>
                <w:sz w:val="18"/>
              </w:rPr>
              <w:t>Responsibilities</w:t>
            </w:r>
          </w:p>
        </w:tc>
      </w:tr>
      <w:tr w:rsidR="006A17C7">
        <w:trPr>
          <w:jc w:val="center"/>
        </w:trPr>
        <w:tc>
          <w:tcPr>
            <w:tcW w:w="2835" w:type="dxa"/>
            <w:shd w:val="clear" w:color="auto" w:fill="FFFFFF"/>
            <w:tcMar>
              <w:top w:w="80" w:type="dxa"/>
              <w:left w:w="100" w:type="dxa"/>
              <w:bottom w:w="80" w:type="dxa"/>
              <w:right w:w="100" w:type="dxa"/>
            </w:tcMar>
            <w:vAlign w:val="center"/>
          </w:tcPr>
          <w:p w:rsidR="006A17C7" w:rsidRDefault="00605DB2">
            <w:pPr>
              <w:spacing w:after="0"/>
              <w:rPr>
                <w:rFonts w:hint="eastAsia"/>
              </w:rPr>
            </w:pPr>
            <w:r>
              <w:rPr>
                <w:sz w:val="18"/>
              </w:rPr>
              <w:t>Governing Body</w:t>
            </w:r>
          </w:p>
        </w:tc>
        <w:tc>
          <w:tcPr>
            <w:tcW w:w="6803" w:type="dxa"/>
            <w:shd w:val="clear" w:color="auto" w:fill="FFFFFF"/>
            <w:tcMar>
              <w:top w:w="80" w:type="dxa"/>
              <w:left w:w="100" w:type="dxa"/>
              <w:bottom w:w="80" w:type="dxa"/>
              <w:right w:w="100" w:type="dxa"/>
            </w:tcMar>
            <w:vAlign w:val="center"/>
          </w:tcPr>
          <w:p w:rsidR="006A17C7" w:rsidRDefault="00605DB2">
            <w:pPr>
              <w:spacing w:after="0"/>
              <w:rPr>
                <w:rFonts w:hint="eastAsia"/>
              </w:rPr>
            </w:pPr>
            <w:r>
              <w:rPr>
                <w:sz w:val="18"/>
              </w:rPr>
              <w:t xml:space="preserve">Ensure suitable safeguarding arrangements, trained DSL cover, secure systems, policy review and </w:t>
            </w:r>
            <w:r>
              <w:rPr>
                <w:sz w:val="18"/>
              </w:rPr>
              <w:t>appropriate monitoring without accessing unnecessary case detail.</w:t>
            </w:r>
          </w:p>
        </w:tc>
      </w:tr>
      <w:tr w:rsidR="006A17C7">
        <w:trPr>
          <w:jc w:val="center"/>
        </w:trPr>
        <w:tc>
          <w:tcPr>
            <w:tcW w:w="2835" w:type="dxa"/>
            <w:shd w:val="clear" w:color="auto" w:fill="F4F8F1"/>
            <w:tcMar>
              <w:top w:w="80" w:type="dxa"/>
              <w:left w:w="100" w:type="dxa"/>
              <w:bottom w:w="80" w:type="dxa"/>
              <w:right w:w="100" w:type="dxa"/>
            </w:tcMar>
            <w:vAlign w:val="center"/>
          </w:tcPr>
          <w:p w:rsidR="006A17C7" w:rsidRDefault="00605DB2">
            <w:pPr>
              <w:spacing w:after="0"/>
              <w:rPr>
                <w:rFonts w:hint="eastAsia"/>
              </w:rPr>
            </w:pPr>
            <w:r>
              <w:rPr>
                <w:sz w:val="18"/>
              </w:rPr>
              <w:t>Headteacher / Lead DSL / Key Adult</w:t>
            </w:r>
          </w:p>
        </w:tc>
        <w:tc>
          <w:tcPr>
            <w:tcW w:w="6803" w:type="dxa"/>
            <w:shd w:val="clear" w:color="auto" w:fill="F4F8F1"/>
            <w:tcMar>
              <w:top w:w="80" w:type="dxa"/>
              <w:left w:w="100" w:type="dxa"/>
              <w:bottom w:w="80" w:type="dxa"/>
              <w:right w:w="100" w:type="dxa"/>
            </w:tcMar>
            <w:vAlign w:val="center"/>
          </w:tcPr>
          <w:p w:rsidR="006A17C7" w:rsidRDefault="00605DB2">
            <w:pPr>
              <w:spacing w:after="0"/>
              <w:rPr>
                <w:rFonts w:hint="eastAsia"/>
              </w:rPr>
            </w:pPr>
            <w:r>
              <w:rPr>
                <w:sz w:val="18"/>
              </w:rPr>
              <w:t xml:space="preserve">Maintain the notification route; receive and assess notifications; coordinate support and referrals; ensure safe information sharing, recording, training </w:t>
            </w:r>
            <w:r>
              <w:rPr>
                <w:sz w:val="18"/>
              </w:rPr>
              <w:t>and quality assurance; liaise with police and children’s social care.</w:t>
            </w:r>
          </w:p>
        </w:tc>
      </w:tr>
      <w:tr w:rsidR="006A17C7">
        <w:trPr>
          <w:jc w:val="center"/>
        </w:trPr>
        <w:tc>
          <w:tcPr>
            <w:tcW w:w="2835" w:type="dxa"/>
            <w:shd w:val="clear" w:color="auto" w:fill="FFFFFF"/>
            <w:tcMar>
              <w:top w:w="80" w:type="dxa"/>
              <w:left w:w="100" w:type="dxa"/>
              <w:bottom w:w="80" w:type="dxa"/>
              <w:right w:w="100" w:type="dxa"/>
            </w:tcMar>
            <w:vAlign w:val="center"/>
          </w:tcPr>
          <w:p w:rsidR="006A17C7" w:rsidRDefault="00605DB2">
            <w:pPr>
              <w:spacing w:after="0"/>
              <w:rPr>
                <w:rFonts w:hint="eastAsia"/>
              </w:rPr>
            </w:pPr>
            <w:r>
              <w:rPr>
                <w:sz w:val="18"/>
              </w:rPr>
              <w:t>Deputy DSLs / Deputy Key Adults</w:t>
            </w:r>
          </w:p>
        </w:tc>
        <w:tc>
          <w:tcPr>
            <w:tcW w:w="6803" w:type="dxa"/>
            <w:shd w:val="clear" w:color="auto" w:fill="FFFFFF"/>
            <w:tcMar>
              <w:top w:w="80" w:type="dxa"/>
              <w:left w:w="100" w:type="dxa"/>
              <w:bottom w:w="80" w:type="dxa"/>
              <w:right w:w="100" w:type="dxa"/>
            </w:tcMar>
            <w:vAlign w:val="center"/>
          </w:tcPr>
          <w:p w:rsidR="006A17C7" w:rsidRDefault="00605DB2">
            <w:pPr>
              <w:spacing w:after="0"/>
              <w:rPr>
                <w:rFonts w:hint="eastAsia"/>
              </w:rPr>
            </w:pPr>
            <w:r>
              <w:rPr>
                <w:sz w:val="18"/>
              </w:rPr>
              <w:t>Provide continuous trained cover; follow this procedure when delegated or when the Lead DSL is unavailable; brief the Lead DSL as soon as practicable.</w:t>
            </w:r>
          </w:p>
        </w:tc>
      </w:tr>
      <w:tr w:rsidR="006A17C7">
        <w:trPr>
          <w:jc w:val="center"/>
        </w:trPr>
        <w:tc>
          <w:tcPr>
            <w:tcW w:w="2835" w:type="dxa"/>
            <w:shd w:val="clear" w:color="auto" w:fill="F4F8F1"/>
            <w:tcMar>
              <w:top w:w="80" w:type="dxa"/>
              <w:left w:w="100" w:type="dxa"/>
              <w:bottom w:w="80" w:type="dxa"/>
              <w:right w:w="100" w:type="dxa"/>
            </w:tcMar>
            <w:vAlign w:val="center"/>
          </w:tcPr>
          <w:p w:rsidR="006A17C7" w:rsidRDefault="00605DB2">
            <w:pPr>
              <w:spacing w:after="0"/>
              <w:rPr>
                <w:rFonts w:hint="eastAsia"/>
              </w:rPr>
            </w:pPr>
            <w:r>
              <w:rPr>
                <w:sz w:val="18"/>
              </w:rPr>
              <w:t>A</w:t>
            </w:r>
            <w:r>
              <w:rPr>
                <w:sz w:val="18"/>
              </w:rPr>
              <w:t>ttendance Officer / office team</w:t>
            </w:r>
          </w:p>
        </w:tc>
        <w:tc>
          <w:tcPr>
            <w:tcW w:w="6803" w:type="dxa"/>
            <w:shd w:val="clear" w:color="auto" w:fill="F4F8F1"/>
            <w:tcMar>
              <w:top w:w="80" w:type="dxa"/>
              <w:left w:w="100" w:type="dxa"/>
              <w:bottom w:w="80" w:type="dxa"/>
              <w:right w:w="100" w:type="dxa"/>
            </w:tcMar>
            <w:vAlign w:val="center"/>
          </w:tcPr>
          <w:p w:rsidR="006A17C7" w:rsidRDefault="00605DB2">
            <w:pPr>
              <w:spacing w:after="0"/>
              <w:rPr>
                <w:rFonts w:hint="eastAsia"/>
              </w:rPr>
            </w:pPr>
            <w:r>
              <w:rPr>
                <w:sz w:val="18"/>
              </w:rPr>
              <w:t>Alert the DSL immediately to a secure notification or police contact without opening or forwarding information unless specifically authorised; confirm attendance or unexplained absence when requested.</w:t>
            </w:r>
          </w:p>
        </w:tc>
      </w:tr>
      <w:tr w:rsidR="006A17C7">
        <w:trPr>
          <w:jc w:val="center"/>
        </w:trPr>
        <w:tc>
          <w:tcPr>
            <w:tcW w:w="2835" w:type="dxa"/>
            <w:shd w:val="clear" w:color="auto" w:fill="FFFFFF"/>
            <w:tcMar>
              <w:top w:w="80" w:type="dxa"/>
              <w:left w:w="100" w:type="dxa"/>
              <w:bottom w:w="80" w:type="dxa"/>
              <w:right w:w="100" w:type="dxa"/>
            </w:tcMar>
            <w:vAlign w:val="center"/>
          </w:tcPr>
          <w:p w:rsidR="006A17C7" w:rsidRDefault="00605DB2">
            <w:pPr>
              <w:spacing w:after="0"/>
              <w:rPr>
                <w:rFonts w:hint="eastAsia"/>
              </w:rPr>
            </w:pPr>
            <w:r>
              <w:rPr>
                <w:sz w:val="18"/>
              </w:rPr>
              <w:t>Class teacher / key pe</w:t>
            </w:r>
            <w:r>
              <w:rPr>
                <w:sz w:val="18"/>
              </w:rPr>
              <w:t>rson / named support adult</w:t>
            </w:r>
          </w:p>
        </w:tc>
        <w:tc>
          <w:tcPr>
            <w:tcW w:w="6803" w:type="dxa"/>
            <w:shd w:val="clear" w:color="auto" w:fill="FFFFFF"/>
            <w:tcMar>
              <w:top w:w="80" w:type="dxa"/>
              <w:left w:w="100" w:type="dxa"/>
              <w:bottom w:w="80" w:type="dxa"/>
              <w:right w:w="100" w:type="dxa"/>
            </w:tcMar>
            <w:vAlign w:val="center"/>
          </w:tcPr>
          <w:p w:rsidR="006A17C7" w:rsidRDefault="00605DB2">
            <w:pPr>
              <w:spacing w:after="0"/>
              <w:rPr>
                <w:rFonts w:hint="eastAsia"/>
              </w:rPr>
            </w:pPr>
            <w:r>
              <w:rPr>
                <w:sz w:val="18"/>
              </w:rPr>
              <w:t>Act only on the limited information and support plan shared by the DSL; observe, respond sensitively and report concerns or disclosures immediately.</w:t>
            </w:r>
          </w:p>
        </w:tc>
      </w:tr>
      <w:tr w:rsidR="006A17C7">
        <w:trPr>
          <w:jc w:val="center"/>
        </w:trPr>
        <w:tc>
          <w:tcPr>
            <w:tcW w:w="2835" w:type="dxa"/>
            <w:shd w:val="clear" w:color="auto" w:fill="F4F8F1"/>
            <w:tcMar>
              <w:top w:w="80" w:type="dxa"/>
              <w:left w:w="100" w:type="dxa"/>
              <w:bottom w:w="80" w:type="dxa"/>
              <w:right w:w="100" w:type="dxa"/>
            </w:tcMar>
            <w:vAlign w:val="center"/>
          </w:tcPr>
          <w:p w:rsidR="006A17C7" w:rsidRDefault="00605DB2">
            <w:pPr>
              <w:spacing w:after="0"/>
              <w:rPr>
                <w:rFonts w:hint="eastAsia"/>
              </w:rPr>
            </w:pPr>
            <w:r>
              <w:rPr>
                <w:sz w:val="18"/>
              </w:rPr>
              <w:t>All staff</w:t>
            </w:r>
          </w:p>
        </w:tc>
        <w:tc>
          <w:tcPr>
            <w:tcW w:w="6803" w:type="dxa"/>
            <w:shd w:val="clear" w:color="auto" w:fill="F4F8F1"/>
            <w:tcMar>
              <w:top w:w="80" w:type="dxa"/>
              <w:left w:w="100" w:type="dxa"/>
              <w:bottom w:w="80" w:type="dxa"/>
              <w:right w:w="100" w:type="dxa"/>
            </w:tcMar>
            <w:vAlign w:val="center"/>
          </w:tcPr>
          <w:p w:rsidR="006A17C7" w:rsidRDefault="00605DB2">
            <w:pPr>
              <w:spacing w:after="0"/>
              <w:rPr>
                <w:rFonts w:hint="eastAsia"/>
              </w:rPr>
            </w:pPr>
            <w:r>
              <w:rPr>
                <w:sz w:val="18"/>
              </w:rPr>
              <w:t xml:space="preserve">Complete safeguarding and Operation Encompass awareness training; </w:t>
            </w:r>
            <w:r>
              <w:rPr>
                <w:sz w:val="18"/>
              </w:rPr>
              <w:t>maintain confidentiality; recognise signs of distress; report concerns to a DSL without delay.</w:t>
            </w:r>
          </w:p>
        </w:tc>
      </w:tr>
    </w:tbl>
    <w:p w:rsidR="006A17C7" w:rsidRDefault="006A17C7">
      <w:pPr>
        <w:spacing w:after="0"/>
        <w:rPr>
          <w:rFonts w:hint="eastAsia"/>
        </w:rPr>
      </w:pPr>
    </w:p>
    <w:p w:rsidR="006A17C7" w:rsidRDefault="00605DB2">
      <w:pPr>
        <w:pStyle w:val="Heading1"/>
      </w:pPr>
      <w:r>
        <w:t>5 Key Adult and notification arrangements</w:t>
      </w:r>
    </w:p>
    <w:p w:rsidR="006A17C7" w:rsidRDefault="00605DB2">
      <w:pPr>
        <w:pStyle w:val="ListBullet"/>
        <w:rPr>
          <w:rFonts w:hint="eastAsia"/>
        </w:rPr>
      </w:pPr>
      <w:r>
        <w:t>The school will nominate a trained DSL as its Operation Encompass Key Adult and trained deputy cover.</w:t>
      </w:r>
    </w:p>
    <w:p w:rsidR="006A17C7" w:rsidRDefault="00605DB2">
      <w:pPr>
        <w:pStyle w:val="ListBullet"/>
        <w:rPr>
          <w:rFonts w:hint="eastAsia"/>
        </w:rPr>
      </w:pPr>
      <w:r>
        <w:t>The school will</w:t>
      </w:r>
      <w:r>
        <w:t xml:space="preserve"> keep its secure contact details current with the police/local notification system and will test access arrangements when required.</w:t>
      </w:r>
    </w:p>
    <w:p w:rsidR="006A17C7" w:rsidRDefault="00605DB2">
      <w:pPr>
        <w:pStyle w:val="ListBullet"/>
        <w:rPr>
          <w:rFonts w:hint="eastAsia"/>
        </w:rPr>
      </w:pPr>
      <w:r>
        <w:t xml:space="preserve">The monitored route will be checked on every school day early enough for action before pupils enter. Cover will be arranged </w:t>
      </w:r>
      <w:r>
        <w:t>during staff absence.</w:t>
      </w:r>
    </w:p>
    <w:p w:rsidR="006A17C7" w:rsidRDefault="00605DB2">
      <w:pPr>
        <w:pStyle w:val="ListBullet"/>
        <w:rPr>
          <w:rFonts w:hint="eastAsia"/>
        </w:rPr>
      </w:pPr>
      <w:r>
        <w:t>Access credentials must be individual and secure. Notifications must not be auto-forwarded to general inboxes, personal accounts or unauthorised staff.</w:t>
      </w:r>
    </w:p>
    <w:p w:rsidR="006A17C7" w:rsidRDefault="00605DB2">
      <w:pPr>
        <w:pStyle w:val="ListBullet"/>
        <w:rPr>
          <w:rFonts w:hint="eastAsia"/>
        </w:rPr>
      </w:pPr>
      <w:r>
        <w:t>Any telephone notification will be received privately. The recipient will verify t</w:t>
      </w:r>
      <w:r>
        <w:t>he caller through the locally agreed process before recording information.</w:t>
      </w:r>
    </w:p>
    <w:p w:rsidR="006A17C7" w:rsidRDefault="00605DB2">
      <w:pPr>
        <w:pStyle w:val="ListBullet"/>
        <w:rPr>
          <w:rFonts w:hint="eastAsia"/>
        </w:rPr>
      </w:pPr>
      <w:r>
        <w:t>The school will tell the police/local authority promptly about incorrect contact details, delivery failure or a notification sent to the wrong setting.</w:t>
      </w:r>
    </w:p>
    <w:p w:rsidR="006A17C7" w:rsidRDefault="00605DB2">
      <w:pPr>
        <w:pStyle w:val="Heading1"/>
      </w:pPr>
      <w:r>
        <w:lastRenderedPageBreak/>
        <w:t>6 Notification response proce</w:t>
      </w:r>
      <w:r>
        <w:t>dure</w:t>
      </w:r>
    </w:p>
    <w:tbl>
      <w:tblPr>
        <w:tblStyle w:val="TableGrid"/>
        <w:tblW w:w="0" w:type="auto"/>
        <w:jc w:val="center"/>
        <w:tblLook w:val="04A0" w:firstRow="1" w:lastRow="0" w:firstColumn="1" w:lastColumn="0" w:noHBand="0" w:noVBand="1"/>
      </w:tblPr>
      <w:tblGrid>
        <w:gridCol w:w="2041"/>
        <w:gridCol w:w="7597"/>
      </w:tblGrid>
      <w:tr w:rsidR="006A17C7">
        <w:trPr>
          <w:jc w:val="center"/>
        </w:trPr>
        <w:tc>
          <w:tcPr>
            <w:tcW w:w="2041" w:type="dxa"/>
            <w:shd w:val="clear" w:color="auto" w:fill="548235"/>
            <w:tcMar>
              <w:top w:w="80" w:type="dxa"/>
              <w:left w:w="100" w:type="dxa"/>
              <w:bottom w:w="80" w:type="dxa"/>
              <w:right w:w="100" w:type="dxa"/>
            </w:tcMar>
            <w:vAlign w:val="center"/>
          </w:tcPr>
          <w:p w:rsidR="006A17C7" w:rsidRDefault="00605DB2">
            <w:pPr>
              <w:spacing w:after="0"/>
              <w:rPr>
                <w:rFonts w:hint="eastAsia"/>
              </w:rPr>
            </w:pPr>
            <w:r>
              <w:rPr>
                <w:b/>
                <w:color w:val="FFFFFF"/>
                <w:sz w:val="18"/>
              </w:rPr>
              <w:t>Stage</w:t>
            </w:r>
          </w:p>
        </w:tc>
        <w:tc>
          <w:tcPr>
            <w:tcW w:w="7597" w:type="dxa"/>
            <w:shd w:val="clear" w:color="auto" w:fill="548235"/>
            <w:tcMar>
              <w:top w:w="80" w:type="dxa"/>
              <w:left w:w="100" w:type="dxa"/>
              <w:bottom w:w="80" w:type="dxa"/>
              <w:right w:w="100" w:type="dxa"/>
            </w:tcMar>
            <w:vAlign w:val="center"/>
          </w:tcPr>
          <w:p w:rsidR="006A17C7" w:rsidRDefault="00605DB2">
            <w:pPr>
              <w:spacing w:after="0"/>
              <w:rPr>
                <w:rFonts w:hint="eastAsia"/>
              </w:rPr>
            </w:pPr>
            <w:r>
              <w:rPr>
                <w:b/>
                <w:color w:val="FFFFFF"/>
                <w:sz w:val="18"/>
              </w:rPr>
              <w:t>Required action</w:t>
            </w:r>
          </w:p>
        </w:tc>
      </w:tr>
      <w:tr w:rsidR="006A17C7">
        <w:trPr>
          <w:jc w:val="center"/>
        </w:trPr>
        <w:tc>
          <w:tcPr>
            <w:tcW w:w="2041" w:type="dxa"/>
            <w:shd w:val="clear" w:color="auto" w:fill="FFFFFF"/>
            <w:tcMar>
              <w:top w:w="80" w:type="dxa"/>
              <w:left w:w="100" w:type="dxa"/>
              <w:bottom w:w="80" w:type="dxa"/>
              <w:right w:w="100" w:type="dxa"/>
            </w:tcMar>
            <w:vAlign w:val="center"/>
          </w:tcPr>
          <w:p w:rsidR="006A17C7" w:rsidRDefault="00605DB2">
            <w:pPr>
              <w:spacing w:after="0"/>
              <w:rPr>
                <w:rFonts w:hint="eastAsia"/>
              </w:rPr>
            </w:pPr>
            <w:r>
              <w:rPr>
                <w:sz w:val="18"/>
              </w:rPr>
              <w:t>1 Receive securely</w:t>
            </w:r>
          </w:p>
        </w:tc>
        <w:tc>
          <w:tcPr>
            <w:tcW w:w="7597" w:type="dxa"/>
            <w:shd w:val="clear" w:color="auto" w:fill="FFFFFF"/>
            <w:tcMar>
              <w:top w:w="80" w:type="dxa"/>
              <w:left w:w="100" w:type="dxa"/>
              <w:bottom w:w="80" w:type="dxa"/>
              <w:right w:w="100" w:type="dxa"/>
            </w:tcMar>
            <w:vAlign w:val="center"/>
          </w:tcPr>
          <w:p w:rsidR="006A17C7" w:rsidRDefault="00605DB2">
            <w:pPr>
              <w:spacing w:after="0"/>
              <w:rPr>
                <w:rFonts w:hint="eastAsia"/>
              </w:rPr>
            </w:pPr>
            <w:r>
              <w:rPr>
                <w:sz w:val="18"/>
              </w:rPr>
              <w:t xml:space="preserve">The Key Adult/DSL opens or receives the notification privately, verifies the child’s identity and notes the time, source, incident date and essential information. Do not print, download or forward it unless </w:t>
            </w:r>
            <w:r>
              <w:rPr>
                <w:sz w:val="18"/>
              </w:rPr>
              <w:t>this is necessary within the school’s secure safeguarding system.</w:t>
            </w:r>
          </w:p>
        </w:tc>
      </w:tr>
      <w:tr w:rsidR="006A17C7">
        <w:trPr>
          <w:jc w:val="center"/>
        </w:trPr>
        <w:tc>
          <w:tcPr>
            <w:tcW w:w="2041" w:type="dxa"/>
            <w:shd w:val="clear" w:color="auto" w:fill="F4F8F1"/>
            <w:tcMar>
              <w:top w:w="80" w:type="dxa"/>
              <w:left w:w="100" w:type="dxa"/>
              <w:bottom w:w="80" w:type="dxa"/>
              <w:right w:w="100" w:type="dxa"/>
            </w:tcMar>
            <w:vAlign w:val="center"/>
          </w:tcPr>
          <w:p w:rsidR="006A17C7" w:rsidRDefault="00605DB2">
            <w:pPr>
              <w:spacing w:after="0"/>
              <w:rPr>
                <w:rFonts w:hint="eastAsia"/>
              </w:rPr>
            </w:pPr>
            <w:r>
              <w:rPr>
                <w:sz w:val="18"/>
              </w:rPr>
              <w:t>2 Confirm the child</w:t>
            </w:r>
          </w:p>
        </w:tc>
        <w:tc>
          <w:tcPr>
            <w:tcW w:w="7597" w:type="dxa"/>
            <w:shd w:val="clear" w:color="auto" w:fill="F4F8F1"/>
            <w:tcMar>
              <w:top w:w="80" w:type="dxa"/>
              <w:left w:w="100" w:type="dxa"/>
              <w:bottom w:w="80" w:type="dxa"/>
              <w:right w:w="100" w:type="dxa"/>
            </w:tcMar>
            <w:vAlign w:val="center"/>
          </w:tcPr>
          <w:p w:rsidR="006A17C7" w:rsidRDefault="00605DB2">
            <w:pPr>
              <w:spacing w:after="0"/>
              <w:rPr>
                <w:rFonts w:hint="eastAsia"/>
              </w:rPr>
            </w:pPr>
            <w:r>
              <w:rPr>
                <w:sz w:val="18"/>
              </w:rPr>
              <w:t>Check the pupil record carefully, including siblings in Nursery, Blossoms, Evergreens or another setting. If the child is not known, or the notification appears misdirec</w:t>
            </w:r>
            <w:r>
              <w:rPr>
                <w:sz w:val="18"/>
              </w:rPr>
              <w:t>ted, preserve confidentiality and contact the sender through the agreed secure route.</w:t>
            </w:r>
          </w:p>
        </w:tc>
      </w:tr>
      <w:tr w:rsidR="006A17C7">
        <w:trPr>
          <w:jc w:val="center"/>
        </w:trPr>
        <w:tc>
          <w:tcPr>
            <w:tcW w:w="2041" w:type="dxa"/>
            <w:shd w:val="clear" w:color="auto" w:fill="FFFFFF"/>
            <w:tcMar>
              <w:top w:w="80" w:type="dxa"/>
              <w:left w:w="100" w:type="dxa"/>
              <w:bottom w:w="80" w:type="dxa"/>
              <w:right w:w="100" w:type="dxa"/>
            </w:tcMar>
            <w:vAlign w:val="center"/>
          </w:tcPr>
          <w:p w:rsidR="006A17C7" w:rsidRDefault="00605DB2">
            <w:pPr>
              <w:spacing w:after="0"/>
              <w:rPr>
                <w:rFonts w:hint="eastAsia"/>
              </w:rPr>
            </w:pPr>
            <w:r>
              <w:rPr>
                <w:sz w:val="18"/>
              </w:rPr>
              <w:t>3 Check attendance and immediate safety</w:t>
            </w:r>
          </w:p>
        </w:tc>
        <w:tc>
          <w:tcPr>
            <w:tcW w:w="7597" w:type="dxa"/>
            <w:shd w:val="clear" w:color="auto" w:fill="FFFFFF"/>
            <w:tcMar>
              <w:top w:w="80" w:type="dxa"/>
              <w:left w:w="100" w:type="dxa"/>
              <w:bottom w:w="80" w:type="dxa"/>
              <w:right w:w="100" w:type="dxa"/>
            </w:tcMar>
            <w:vAlign w:val="center"/>
          </w:tcPr>
          <w:p w:rsidR="006A17C7" w:rsidRDefault="00605DB2">
            <w:pPr>
              <w:spacing w:after="0"/>
              <w:rPr>
                <w:rFonts w:hint="eastAsia"/>
              </w:rPr>
            </w:pPr>
            <w:r>
              <w:rPr>
                <w:sz w:val="18"/>
              </w:rPr>
              <w:t xml:space="preserve">Establish whether the child is expected, present, absent or late. Consider collection arrangements, contact restrictions, court </w:t>
            </w:r>
            <w:r>
              <w:rPr>
                <w:sz w:val="18"/>
              </w:rPr>
              <w:t>orders, known risks, alleged perpetrator access, medical needs and any existing child protection or early-help plan. An unexplained absence may itself require prompt safeguarding action.</w:t>
            </w:r>
          </w:p>
        </w:tc>
      </w:tr>
      <w:tr w:rsidR="006A17C7">
        <w:trPr>
          <w:jc w:val="center"/>
        </w:trPr>
        <w:tc>
          <w:tcPr>
            <w:tcW w:w="2041" w:type="dxa"/>
            <w:shd w:val="clear" w:color="auto" w:fill="F4F8F1"/>
            <w:tcMar>
              <w:top w:w="80" w:type="dxa"/>
              <w:left w:w="100" w:type="dxa"/>
              <w:bottom w:w="80" w:type="dxa"/>
              <w:right w:w="100" w:type="dxa"/>
            </w:tcMar>
            <w:vAlign w:val="center"/>
          </w:tcPr>
          <w:p w:rsidR="006A17C7" w:rsidRDefault="00605DB2">
            <w:pPr>
              <w:spacing w:after="0"/>
              <w:rPr>
                <w:rFonts w:hint="eastAsia"/>
              </w:rPr>
            </w:pPr>
            <w:r>
              <w:rPr>
                <w:sz w:val="18"/>
              </w:rPr>
              <w:t>4 Review safeguarding history</w:t>
            </w:r>
          </w:p>
        </w:tc>
        <w:tc>
          <w:tcPr>
            <w:tcW w:w="7597" w:type="dxa"/>
            <w:shd w:val="clear" w:color="auto" w:fill="F4F8F1"/>
            <w:tcMar>
              <w:top w:w="80" w:type="dxa"/>
              <w:left w:w="100" w:type="dxa"/>
              <w:bottom w:w="80" w:type="dxa"/>
              <w:right w:w="100" w:type="dxa"/>
            </w:tcMar>
            <w:vAlign w:val="center"/>
          </w:tcPr>
          <w:p w:rsidR="006A17C7" w:rsidRDefault="00605DB2">
            <w:pPr>
              <w:spacing w:after="0"/>
              <w:rPr>
                <w:rFonts w:hint="eastAsia"/>
              </w:rPr>
            </w:pPr>
            <w:r>
              <w:rPr>
                <w:sz w:val="18"/>
              </w:rPr>
              <w:t>Read the child’s safeguarding record a</w:t>
            </w:r>
            <w:r>
              <w:rPr>
                <w:sz w:val="18"/>
              </w:rPr>
              <w:t>nd relevant sibling records. Check whether children’s social care, police or another agency is already involved and whether the new information changes the assessed risk.</w:t>
            </w:r>
          </w:p>
        </w:tc>
      </w:tr>
      <w:tr w:rsidR="006A17C7">
        <w:trPr>
          <w:jc w:val="center"/>
        </w:trPr>
        <w:tc>
          <w:tcPr>
            <w:tcW w:w="2041" w:type="dxa"/>
            <w:shd w:val="clear" w:color="auto" w:fill="FFFFFF"/>
            <w:tcMar>
              <w:top w:w="80" w:type="dxa"/>
              <w:left w:w="100" w:type="dxa"/>
              <w:bottom w:w="80" w:type="dxa"/>
              <w:right w:w="100" w:type="dxa"/>
            </w:tcMar>
            <w:vAlign w:val="center"/>
          </w:tcPr>
          <w:p w:rsidR="006A17C7" w:rsidRDefault="00605DB2">
            <w:pPr>
              <w:spacing w:after="0"/>
              <w:rPr>
                <w:rFonts w:hint="eastAsia"/>
              </w:rPr>
            </w:pPr>
            <w:r>
              <w:rPr>
                <w:sz w:val="18"/>
              </w:rPr>
              <w:t>5 Decide action</w:t>
            </w:r>
          </w:p>
        </w:tc>
        <w:tc>
          <w:tcPr>
            <w:tcW w:w="7597" w:type="dxa"/>
            <w:shd w:val="clear" w:color="auto" w:fill="FFFFFF"/>
            <w:tcMar>
              <w:top w:w="80" w:type="dxa"/>
              <w:left w:w="100" w:type="dxa"/>
              <w:bottom w:w="80" w:type="dxa"/>
              <w:right w:w="100" w:type="dxa"/>
            </w:tcMar>
            <w:vAlign w:val="center"/>
          </w:tcPr>
          <w:p w:rsidR="006A17C7" w:rsidRDefault="00605DB2">
            <w:pPr>
              <w:spacing w:after="0"/>
              <w:rPr>
                <w:rFonts w:hint="eastAsia"/>
              </w:rPr>
            </w:pPr>
            <w:r>
              <w:rPr>
                <w:sz w:val="18"/>
              </w:rPr>
              <w:t>Complete a brief, child-centred risk and needs assessment. Decide wh</w:t>
            </w:r>
            <w:r>
              <w:rPr>
                <w:sz w:val="18"/>
              </w:rPr>
              <w:t>o needs to know, what immediate support is appropriate, whether agency liaison is needed and whether a referral or emergency action is required. Record the decision and rationale.</w:t>
            </w:r>
          </w:p>
        </w:tc>
      </w:tr>
      <w:tr w:rsidR="006A17C7">
        <w:trPr>
          <w:jc w:val="center"/>
        </w:trPr>
        <w:tc>
          <w:tcPr>
            <w:tcW w:w="2041" w:type="dxa"/>
            <w:shd w:val="clear" w:color="auto" w:fill="F4F8F1"/>
            <w:tcMar>
              <w:top w:w="80" w:type="dxa"/>
              <w:left w:w="100" w:type="dxa"/>
              <w:bottom w:w="80" w:type="dxa"/>
              <w:right w:w="100" w:type="dxa"/>
            </w:tcMar>
            <w:vAlign w:val="center"/>
          </w:tcPr>
          <w:p w:rsidR="006A17C7" w:rsidRDefault="00605DB2">
            <w:pPr>
              <w:spacing w:after="0"/>
              <w:rPr>
                <w:rFonts w:hint="eastAsia"/>
              </w:rPr>
            </w:pPr>
            <w:r>
              <w:rPr>
                <w:sz w:val="18"/>
              </w:rPr>
              <w:t>6 Brief staff minimally</w:t>
            </w:r>
          </w:p>
        </w:tc>
        <w:tc>
          <w:tcPr>
            <w:tcW w:w="7597" w:type="dxa"/>
            <w:shd w:val="clear" w:color="auto" w:fill="F4F8F1"/>
            <w:tcMar>
              <w:top w:w="80" w:type="dxa"/>
              <w:left w:w="100" w:type="dxa"/>
              <w:bottom w:w="80" w:type="dxa"/>
              <w:right w:w="100" w:type="dxa"/>
            </w:tcMar>
            <w:vAlign w:val="center"/>
          </w:tcPr>
          <w:p w:rsidR="006A17C7" w:rsidRDefault="00605DB2">
            <w:pPr>
              <w:spacing w:after="0"/>
              <w:rPr>
                <w:rFonts w:hint="eastAsia"/>
              </w:rPr>
            </w:pPr>
            <w:r>
              <w:rPr>
                <w:sz w:val="18"/>
              </w:rPr>
              <w:t xml:space="preserve">Before contact with the child, tell only the staff </w:t>
            </w:r>
            <w:r>
              <w:rPr>
                <w:sz w:val="18"/>
              </w:rPr>
              <w:t>needed to deliver support. Ordinarily this will be a simple instruction such as “please offer a quiet start and report any concerns”. Do not disclose incident details unless they are necessary for safety.</w:t>
            </w:r>
          </w:p>
        </w:tc>
      </w:tr>
      <w:tr w:rsidR="006A17C7">
        <w:trPr>
          <w:jc w:val="center"/>
        </w:trPr>
        <w:tc>
          <w:tcPr>
            <w:tcW w:w="2041" w:type="dxa"/>
            <w:shd w:val="clear" w:color="auto" w:fill="FFFFFF"/>
            <w:tcMar>
              <w:top w:w="80" w:type="dxa"/>
              <w:left w:w="100" w:type="dxa"/>
              <w:bottom w:w="80" w:type="dxa"/>
              <w:right w:w="100" w:type="dxa"/>
            </w:tcMar>
            <w:vAlign w:val="center"/>
          </w:tcPr>
          <w:p w:rsidR="006A17C7" w:rsidRDefault="00605DB2">
            <w:pPr>
              <w:spacing w:after="0"/>
              <w:rPr>
                <w:rFonts w:hint="eastAsia"/>
              </w:rPr>
            </w:pPr>
            <w:r>
              <w:rPr>
                <w:sz w:val="18"/>
              </w:rPr>
              <w:t>7 Welcome and support</w:t>
            </w:r>
          </w:p>
        </w:tc>
        <w:tc>
          <w:tcPr>
            <w:tcW w:w="7597" w:type="dxa"/>
            <w:shd w:val="clear" w:color="auto" w:fill="FFFFFF"/>
            <w:tcMar>
              <w:top w:w="80" w:type="dxa"/>
              <w:left w:w="100" w:type="dxa"/>
              <w:bottom w:w="80" w:type="dxa"/>
              <w:right w:w="100" w:type="dxa"/>
            </w:tcMar>
            <w:vAlign w:val="center"/>
          </w:tcPr>
          <w:p w:rsidR="006A17C7" w:rsidRDefault="00605DB2">
            <w:pPr>
              <w:spacing w:after="0"/>
              <w:rPr>
                <w:rFonts w:hint="eastAsia"/>
              </w:rPr>
            </w:pPr>
            <w:r>
              <w:rPr>
                <w:sz w:val="18"/>
              </w:rPr>
              <w:t xml:space="preserve">Ensure a familiar adult is </w:t>
            </w:r>
            <w:r>
              <w:rPr>
                <w:sz w:val="18"/>
              </w:rPr>
              <w:t>available. Observe the child discreetly, reduce avoidable demands where appropriate and offer support without singling the child out or prompting a disclosure.</w:t>
            </w:r>
          </w:p>
        </w:tc>
      </w:tr>
      <w:tr w:rsidR="006A17C7">
        <w:trPr>
          <w:jc w:val="center"/>
        </w:trPr>
        <w:tc>
          <w:tcPr>
            <w:tcW w:w="2041" w:type="dxa"/>
            <w:shd w:val="clear" w:color="auto" w:fill="F4F8F1"/>
            <w:tcMar>
              <w:top w:w="80" w:type="dxa"/>
              <w:left w:w="100" w:type="dxa"/>
              <w:bottom w:w="80" w:type="dxa"/>
              <w:right w:w="100" w:type="dxa"/>
            </w:tcMar>
            <w:vAlign w:val="center"/>
          </w:tcPr>
          <w:p w:rsidR="006A17C7" w:rsidRDefault="00605DB2">
            <w:pPr>
              <w:spacing w:after="0"/>
              <w:rPr>
                <w:rFonts w:hint="eastAsia"/>
              </w:rPr>
            </w:pPr>
            <w:r>
              <w:rPr>
                <w:sz w:val="18"/>
              </w:rPr>
              <w:t>8 Record and follow up</w:t>
            </w:r>
          </w:p>
        </w:tc>
        <w:tc>
          <w:tcPr>
            <w:tcW w:w="7597" w:type="dxa"/>
            <w:shd w:val="clear" w:color="auto" w:fill="F4F8F1"/>
            <w:tcMar>
              <w:top w:w="80" w:type="dxa"/>
              <w:left w:w="100" w:type="dxa"/>
              <w:bottom w:w="80" w:type="dxa"/>
              <w:right w:w="100" w:type="dxa"/>
            </w:tcMar>
            <w:vAlign w:val="center"/>
          </w:tcPr>
          <w:p w:rsidR="006A17C7" w:rsidRDefault="00605DB2">
            <w:pPr>
              <w:spacing w:after="0"/>
              <w:rPr>
                <w:rFonts w:hint="eastAsia"/>
              </w:rPr>
            </w:pPr>
            <w:r>
              <w:rPr>
                <w:sz w:val="18"/>
              </w:rPr>
              <w:t xml:space="preserve">Record the notification, assessment, support, observations, child’s </w:t>
            </w:r>
            <w:r>
              <w:rPr>
                <w:sz w:val="18"/>
              </w:rPr>
              <w:t>words, contacts, decisions and outcomes on CPOMS. Review during the day and over following days where needed; hand over securely to wraparound staff or another setting only where lawful and necessary.</w:t>
            </w:r>
          </w:p>
        </w:tc>
      </w:tr>
    </w:tbl>
    <w:p w:rsidR="006A17C7" w:rsidRDefault="006A17C7">
      <w:pPr>
        <w:spacing w:after="0"/>
        <w:rPr>
          <w:rFonts w:hint="eastAsia"/>
        </w:rPr>
      </w:pPr>
    </w:p>
    <w:p w:rsidR="006A17C7" w:rsidRDefault="00605DB2">
      <w:pPr>
        <w:pStyle w:val="Heading1"/>
      </w:pPr>
      <w:r>
        <w:t>7 Immediate decision checklist</w:t>
      </w:r>
    </w:p>
    <w:p w:rsidR="006A17C7" w:rsidRDefault="00605DB2">
      <w:pPr>
        <w:pStyle w:val="ListBullet"/>
        <w:rPr>
          <w:rFonts w:hint="eastAsia"/>
        </w:rPr>
      </w:pPr>
      <w:r>
        <w:t>Is anyone in immediate</w:t>
      </w:r>
      <w:r>
        <w:t xml:space="preserve"> danger? If yes, call 999.</w:t>
      </w:r>
    </w:p>
    <w:p w:rsidR="006A17C7" w:rsidRDefault="00605DB2">
      <w:pPr>
        <w:pStyle w:val="ListBullet"/>
        <w:rPr>
          <w:rFonts w:hint="eastAsia"/>
        </w:rPr>
      </w:pPr>
      <w:r>
        <w:t>Is the child present and safe in school? If absent, is the absence explained and safe?</w:t>
      </w:r>
    </w:p>
    <w:p w:rsidR="006A17C7" w:rsidRDefault="00605DB2">
      <w:pPr>
        <w:pStyle w:val="ListBullet"/>
        <w:rPr>
          <w:rFonts w:hint="eastAsia"/>
        </w:rPr>
      </w:pPr>
      <w:r>
        <w:t>Does the notification identify a risk linked to arrival, collection, contact or an alleged perpetrator?</w:t>
      </w:r>
    </w:p>
    <w:p w:rsidR="006A17C7" w:rsidRDefault="00605DB2">
      <w:pPr>
        <w:pStyle w:val="ListBullet"/>
        <w:rPr>
          <w:rFonts w:hint="eastAsia"/>
        </w:rPr>
      </w:pPr>
      <w:r>
        <w:t>Are there siblings or other children c</w:t>
      </w:r>
      <w:r>
        <w:t>onnected to the incident who may also need support?</w:t>
      </w:r>
    </w:p>
    <w:p w:rsidR="006A17C7" w:rsidRDefault="00605DB2">
      <w:pPr>
        <w:pStyle w:val="ListBullet"/>
        <w:rPr>
          <w:rFonts w:hint="eastAsia"/>
        </w:rPr>
      </w:pPr>
      <w:r>
        <w:t>Does the child have an existing social worker, child protection plan, child in need plan, early-help plan, EHCP, risk assessment or safety plan?</w:t>
      </w:r>
    </w:p>
    <w:p w:rsidR="006A17C7" w:rsidRDefault="00605DB2">
      <w:pPr>
        <w:pStyle w:val="ListBullet"/>
        <w:rPr>
          <w:rFonts w:hint="eastAsia"/>
        </w:rPr>
      </w:pPr>
      <w:r>
        <w:t>Does this information meet the threshold for contact or ref</w:t>
      </w:r>
      <w:r>
        <w:t>erral to children’s social care, police or another safeguarding service?</w:t>
      </w:r>
    </w:p>
    <w:p w:rsidR="006A17C7" w:rsidRDefault="00605DB2">
      <w:pPr>
        <w:pStyle w:val="ListBullet"/>
        <w:rPr>
          <w:rFonts w:hint="eastAsia"/>
        </w:rPr>
      </w:pPr>
      <w:r>
        <w:t>Who needs to know today, and what is the minimum information they need?</w:t>
      </w:r>
    </w:p>
    <w:p w:rsidR="006A17C7" w:rsidRDefault="00605DB2">
      <w:pPr>
        <w:pStyle w:val="ListBullet"/>
        <w:rPr>
          <w:rFonts w:hint="eastAsia"/>
        </w:rPr>
      </w:pPr>
      <w:r>
        <w:t>What support will help this particular child now, and when will it be reviewed?</w:t>
      </w:r>
    </w:p>
    <w:p w:rsidR="006A17C7" w:rsidRDefault="00605DB2">
      <w:pPr>
        <w:pStyle w:val="Heading1"/>
      </w:pPr>
      <w:r>
        <w:t>8 Supporting the child</w:t>
      </w:r>
    </w:p>
    <w:p w:rsidR="006A17C7" w:rsidRDefault="00605DB2">
      <w:pPr>
        <w:rPr>
          <w:rFonts w:hint="eastAsia"/>
        </w:rPr>
      </w:pPr>
      <w:r>
        <w:t xml:space="preserve">Support </w:t>
      </w:r>
      <w:r>
        <w:t>will be individual, proportionate and unobtrusive. The DSL may agree:</w:t>
      </w:r>
    </w:p>
    <w:p w:rsidR="006A17C7" w:rsidRDefault="00605DB2">
      <w:pPr>
        <w:pStyle w:val="ListBullet"/>
        <w:rPr>
          <w:rFonts w:hint="eastAsia"/>
        </w:rPr>
      </w:pPr>
      <w:r>
        <w:t>a quiet, predictable welcome from a familiar adult;</w:t>
      </w:r>
    </w:p>
    <w:p w:rsidR="006A17C7" w:rsidRDefault="00605DB2">
      <w:pPr>
        <w:pStyle w:val="ListBullet"/>
        <w:rPr>
          <w:rFonts w:hint="eastAsia"/>
        </w:rPr>
      </w:pPr>
      <w:r>
        <w:t>time in a safe space such as the Nest, a calm zone or an appropriate space within Blossoms;</w:t>
      </w:r>
    </w:p>
    <w:p w:rsidR="006A17C7" w:rsidRDefault="00605DB2">
      <w:pPr>
        <w:pStyle w:val="ListBullet"/>
        <w:rPr>
          <w:rFonts w:hint="eastAsia"/>
        </w:rPr>
      </w:pPr>
      <w:r>
        <w:t>reduced demands, additional movement or se</w:t>
      </w:r>
      <w:r>
        <w:t>nsory regulation, breakfast, rest, hydration or help with practical needs;</w:t>
      </w:r>
    </w:p>
    <w:p w:rsidR="006A17C7" w:rsidRDefault="00605DB2">
      <w:pPr>
        <w:pStyle w:val="ListBullet"/>
        <w:rPr>
          <w:rFonts w:hint="eastAsia"/>
        </w:rPr>
      </w:pPr>
      <w:r>
        <w:t>flexibility about homework, reading, uniform, equipment, transitions, attendance follow-up or behaviour expectations;</w:t>
      </w:r>
    </w:p>
    <w:p w:rsidR="006A17C7" w:rsidRDefault="00605DB2">
      <w:pPr>
        <w:pStyle w:val="ListBullet"/>
        <w:rPr>
          <w:rFonts w:hint="eastAsia"/>
        </w:rPr>
      </w:pPr>
      <w:r>
        <w:t>a trusted adult check-in, ELSA, nurture, play-based or communic</w:t>
      </w:r>
      <w:r>
        <w:t>ation support where appropriate;</w:t>
      </w:r>
    </w:p>
    <w:p w:rsidR="006A17C7" w:rsidRDefault="00605DB2">
      <w:pPr>
        <w:pStyle w:val="ListBullet"/>
        <w:rPr>
          <w:rFonts w:hint="eastAsia"/>
        </w:rPr>
      </w:pPr>
      <w:r>
        <w:t>close but discreet observation and a planned review later that day;</w:t>
      </w:r>
    </w:p>
    <w:p w:rsidR="006A17C7" w:rsidRDefault="00605DB2">
      <w:pPr>
        <w:pStyle w:val="ListBullet"/>
        <w:rPr>
          <w:rFonts w:hint="eastAsia"/>
        </w:rPr>
      </w:pPr>
      <w:r>
        <w:t>liaison with the social worker, police, early-help professional or other involved service.</w:t>
      </w:r>
    </w:p>
    <w:p w:rsidR="006A17C7" w:rsidRDefault="00605DB2">
      <w:pPr>
        <w:rPr>
          <w:rFonts w:hint="eastAsia"/>
        </w:rPr>
      </w:pPr>
      <w:r>
        <w:lastRenderedPageBreak/>
        <w:t>Staff must not tell the child that the police have contacted sch</w:t>
      </w:r>
      <w:r>
        <w:t>ool, ask the child to confirm what happened, question the child for detail, make promises of secrecy, or contact family members unless the DSL has agreed that this is safe and appropriate.</w:t>
      </w:r>
    </w:p>
    <w:p w:rsidR="006A17C7" w:rsidRDefault="00605DB2">
      <w:pPr>
        <w:pStyle w:val="Heading1"/>
      </w:pPr>
      <w:r>
        <w:t>9 If the child speaks or makes a disclosure</w:t>
      </w:r>
    </w:p>
    <w:p w:rsidR="006A17C7" w:rsidRDefault="00605DB2">
      <w:pPr>
        <w:pStyle w:val="ListBullet"/>
        <w:rPr>
          <w:rFonts w:hint="eastAsia"/>
        </w:rPr>
      </w:pPr>
      <w:r>
        <w:t xml:space="preserve">Listen calmly and take </w:t>
      </w:r>
      <w:r>
        <w:t>the child seriously.</w:t>
      </w:r>
    </w:p>
    <w:p w:rsidR="006A17C7" w:rsidRDefault="00605DB2">
      <w:pPr>
        <w:pStyle w:val="ListBullet"/>
        <w:rPr>
          <w:rFonts w:hint="eastAsia"/>
        </w:rPr>
      </w:pPr>
      <w:r>
        <w:t>Use open prompts only where necessary, such as “Tell me what happened” or “Is there anything else you want me to know?” Do not investigate or ask leading questions.</w:t>
      </w:r>
    </w:p>
    <w:p w:rsidR="006A17C7" w:rsidRDefault="00605DB2">
      <w:pPr>
        <w:pStyle w:val="ListBullet"/>
        <w:rPr>
          <w:rFonts w:hint="eastAsia"/>
        </w:rPr>
      </w:pPr>
      <w:r>
        <w:t>Reassure the child that they have done the right thing by speaking and</w:t>
      </w:r>
      <w:r>
        <w:t xml:space="preserve"> explain that information will be shared only with people who need to help keep them safe.</w:t>
      </w:r>
    </w:p>
    <w:p w:rsidR="006A17C7" w:rsidRDefault="00605DB2">
      <w:pPr>
        <w:pStyle w:val="ListBullet"/>
        <w:rPr>
          <w:rFonts w:hint="eastAsia"/>
        </w:rPr>
      </w:pPr>
      <w:r>
        <w:t>Do not criticise either parent/carer or make assumptions about the child’s relationships.</w:t>
      </w:r>
    </w:p>
    <w:p w:rsidR="006A17C7" w:rsidRDefault="00605DB2">
      <w:pPr>
        <w:pStyle w:val="ListBullet"/>
        <w:rPr>
          <w:rFonts w:hint="eastAsia"/>
        </w:rPr>
      </w:pPr>
      <w:r>
        <w:t>Record the child’s exact words, the context, date and time as soon as possi</w:t>
      </w:r>
      <w:r>
        <w:t>ble on CPOMS, distinguishing fact, observation and professional opinion.</w:t>
      </w:r>
    </w:p>
    <w:p w:rsidR="006A17C7" w:rsidRDefault="00605DB2">
      <w:pPr>
        <w:pStyle w:val="ListBullet"/>
        <w:rPr>
          <w:rFonts w:hint="eastAsia"/>
        </w:rPr>
      </w:pPr>
      <w:r>
        <w:t>Report to the DSL immediately. If there is immediate danger, call 999.</w:t>
      </w:r>
    </w:p>
    <w:p w:rsidR="006A17C7" w:rsidRDefault="00605DB2">
      <w:pPr>
        <w:pStyle w:val="Heading1"/>
      </w:pPr>
      <w:r>
        <w:t>10 Safeguarding referral and escalation</w:t>
      </w:r>
    </w:p>
    <w:p w:rsidR="006A17C7" w:rsidRDefault="00605DB2">
      <w:pPr>
        <w:rPr>
          <w:rFonts w:hint="eastAsia"/>
        </w:rPr>
      </w:pPr>
      <w:r>
        <w:t>An Operation Encompass notification is an early information-sharing meas</w:t>
      </w:r>
      <w:r>
        <w:t>ure; it is not a referral to children’s social care and is not evidence that another agency has completed the school’s safeguarding action. The DSL must make an independent professional judgement.</w:t>
      </w:r>
    </w:p>
    <w:p w:rsidR="006A17C7" w:rsidRDefault="00605DB2">
      <w:pPr>
        <w:pStyle w:val="ListBullet"/>
        <w:rPr>
          <w:rFonts w:hint="eastAsia"/>
        </w:rPr>
      </w:pPr>
      <w:r>
        <w:t>Call 999 where a child or adult is at immediate risk or a c</w:t>
      </w:r>
      <w:r>
        <w:t>rime is in progress.</w:t>
      </w:r>
    </w:p>
    <w:p w:rsidR="006A17C7" w:rsidRDefault="00605DB2">
      <w:pPr>
        <w:pStyle w:val="ListBullet"/>
        <w:rPr>
          <w:rFonts w:hint="eastAsia"/>
        </w:rPr>
      </w:pPr>
      <w:r>
        <w:t>Contact Bristol children’s social care/MASH in line with local procedures where there is reasonable cause to suspect significant harm or where the child may need statutory support.</w:t>
      </w:r>
    </w:p>
    <w:p w:rsidR="006A17C7" w:rsidRDefault="00605DB2">
      <w:pPr>
        <w:pStyle w:val="ListBullet"/>
        <w:rPr>
          <w:rFonts w:hint="eastAsia"/>
        </w:rPr>
      </w:pPr>
      <w:r>
        <w:t>Consult the relevant safeguarding service where thresh</w:t>
      </w:r>
      <w:r>
        <w:t>olds are unclear, without delaying protection.</w:t>
      </w:r>
    </w:p>
    <w:p w:rsidR="006A17C7" w:rsidRDefault="00605DB2">
      <w:pPr>
        <w:pStyle w:val="ListBullet"/>
        <w:rPr>
          <w:rFonts w:hint="eastAsia"/>
        </w:rPr>
      </w:pPr>
      <w:r>
        <w:t>Follow the school’s safeguarding escalation process if the response from another agency does not adequately protect the child.</w:t>
      </w:r>
    </w:p>
    <w:p w:rsidR="006A17C7" w:rsidRDefault="00605DB2">
      <w:pPr>
        <w:pStyle w:val="ListBullet"/>
        <w:rPr>
          <w:rFonts w:hint="eastAsia"/>
        </w:rPr>
      </w:pPr>
      <w:r>
        <w:t>Record all referrals, consultations, decisions, reasons, outcomes and agreed times</w:t>
      </w:r>
      <w:r>
        <w:t>cales on CPOMS.</w:t>
      </w:r>
    </w:p>
    <w:p w:rsidR="006A17C7" w:rsidRDefault="00605DB2">
      <w:pPr>
        <w:pStyle w:val="Heading1"/>
      </w:pPr>
      <w:r>
        <w:t>11 Parents and carers</w:t>
      </w:r>
    </w:p>
    <w:p w:rsidR="006A17C7" w:rsidRDefault="00605DB2">
      <w:pPr>
        <w:rPr>
          <w:rFonts w:hint="eastAsia"/>
        </w:rPr>
      </w:pPr>
      <w:r>
        <w:t>Operation Encompass information is shared without seeking parental consent where this is necessary and lawful for safeguarding. The school will normally publicise its participation through its safeguarding policy, webs</w:t>
      </w:r>
      <w:r>
        <w:t>ite and general information to families.</w:t>
      </w:r>
    </w:p>
    <w:p w:rsidR="006A17C7" w:rsidRDefault="00605DB2">
      <w:pPr>
        <w:rPr>
          <w:rFonts w:hint="eastAsia"/>
        </w:rPr>
      </w:pPr>
      <w:r>
        <w:t>The school will not routinely tell a parent or carer that a notification has been received. Before any contact, the DSL will consider the police information, risk to the child and non-abusive parent/carer, the possi</w:t>
      </w:r>
      <w:r>
        <w:t>bility of increasing danger or compromising an investigation, court orders and advice from police or children’s social care. The alleged perpetrator must not be contacted about the notification unless this has been explicitly assessed and agreed as safe. W</w:t>
      </w:r>
      <w:r>
        <w:t>here contact is appropriate, it will be supportive, factual and recorded.</w:t>
      </w:r>
    </w:p>
    <w:p w:rsidR="006A17C7" w:rsidRDefault="00605DB2">
      <w:pPr>
        <w:pStyle w:val="Heading1"/>
      </w:pPr>
      <w:r>
        <w:t>12 Recording, confidentiality and information sharing</w:t>
      </w:r>
    </w:p>
    <w:p w:rsidR="006A17C7" w:rsidRDefault="00605DB2">
      <w:pPr>
        <w:pStyle w:val="ListBullet"/>
        <w:rPr>
          <w:rFonts w:hint="eastAsia"/>
        </w:rPr>
      </w:pPr>
      <w:r>
        <w:t xml:space="preserve">The notification and all resulting actions will be recorded on CPOMS within the child’s restricted safeguarding record and </w:t>
      </w:r>
      <w:r>
        <w:t>identified clearly as Operation Encompass/domestic abuse information.</w:t>
      </w:r>
    </w:p>
    <w:p w:rsidR="006A17C7" w:rsidRDefault="00605DB2">
      <w:pPr>
        <w:pStyle w:val="ListBullet"/>
        <w:rPr>
          <w:rFonts w:hint="eastAsia"/>
        </w:rPr>
      </w:pPr>
      <w:r>
        <w:t>The record will include the source and time received; incident date; child and sibling checks; attendance/safety checks; assessment; support; information shared; agency contacts; referra</w:t>
      </w:r>
      <w:r>
        <w:t>ls; decisions and rationale; and review/outcome.</w:t>
      </w:r>
    </w:p>
    <w:p w:rsidR="006A17C7" w:rsidRDefault="00605DB2">
      <w:pPr>
        <w:pStyle w:val="ListBullet"/>
        <w:rPr>
          <w:rFonts w:hint="eastAsia"/>
        </w:rPr>
      </w:pPr>
      <w:r>
        <w:t>The original notification will be retained or disposed of in accordance with the secure police route, school safeguarding record procedure and records retention schedule. No duplicate copy will be held in or</w:t>
      </w:r>
      <w:r>
        <w:t>dinary pupil, SEND, attendance or pastoral files.</w:t>
      </w:r>
    </w:p>
    <w:p w:rsidR="006A17C7" w:rsidRDefault="00605DB2">
      <w:pPr>
        <w:pStyle w:val="ListBullet"/>
        <w:rPr>
          <w:rFonts w:hint="eastAsia"/>
        </w:rPr>
      </w:pPr>
      <w:r>
        <w:t>Paper records, if exceptionally necessary, will be marked confidential and stored with child protection records in secure, access-controlled storage.</w:t>
      </w:r>
    </w:p>
    <w:p w:rsidR="006A17C7" w:rsidRDefault="00605DB2">
      <w:pPr>
        <w:pStyle w:val="ListBullet"/>
        <w:rPr>
          <w:rFonts w:hint="eastAsia"/>
        </w:rPr>
      </w:pPr>
      <w:r>
        <w:t>Information will be shared only where it is lawful, rele</w:t>
      </w:r>
      <w:r>
        <w:t>vant, necessary and proportionate. Data protection law is not a barrier to sharing information to safeguard a child.</w:t>
      </w:r>
    </w:p>
    <w:p w:rsidR="006A17C7" w:rsidRDefault="00605DB2">
      <w:pPr>
        <w:pStyle w:val="ListBullet"/>
        <w:rPr>
          <w:rFonts w:hint="eastAsia"/>
        </w:rPr>
      </w:pPr>
      <w:r>
        <w:t xml:space="preserve">Staff must not discuss a notification in communal areas, ordinary email, Dojo, staff messaging groups or with anyone who does not need the </w:t>
      </w:r>
      <w:r>
        <w:t>information.</w:t>
      </w:r>
    </w:p>
    <w:p w:rsidR="006A17C7" w:rsidRDefault="00605DB2">
      <w:pPr>
        <w:pStyle w:val="ListBullet"/>
        <w:rPr>
          <w:rFonts w:hint="eastAsia"/>
        </w:rPr>
      </w:pPr>
      <w:r>
        <w:lastRenderedPageBreak/>
        <w:t>Any suspected loss, unauthorised access or disclosure will be reported immediately to the Headteacher/DSL and Data Protection Officer and managed under the school’s data-breach procedure.</w:t>
      </w:r>
    </w:p>
    <w:p w:rsidR="006A17C7" w:rsidRDefault="00605DB2">
      <w:pPr>
        <w:pStyle w:val="Heading1"/>
      </w:pPr>
      <w:r>
        <w:t>13 Transfers, transitions and other provisions</w:t>
      </w:r>
    </w:p>
    <w:p w:rsidR="006A17C7" w:rsidRDefault="00605DB2">
      <w:pPr>
        <w:pStyle w:val="ListBullet"/>
        <w:rPr>
          <w:rFonts w:hint="eastAsia"/>
        </w:rPr>
      </w:pPr>
      <w:r>
        <w:t xml:space="preserve">When a </w:t>
      </w:r>
      <w:r>
        <w:t>child transfers school, relevant Operation Encompass information forms part of the confidential child protection record and will be transferred securely and separately from the main pupil file in accordance with KCSIE and school procedures.</w:t>
      </w:r>
    </w:p>
    <w:p w:rsidR="006A17C7" w:rsidRDefault="00605DB2">
      <w:pPr>
        <w:pStyle w:val="ListBullet"/>
        <w:rPr>
          <w:rFonts w:hint="eastAsia"/>
        </w:rPr>
      </w:pPr>
      <w:r>
        <w:t>The DSL will ob</w:t>
      </w:r>
      <w:r>
        <w:t>tain confirmation of receipt and consider a direct DSL-to-DSL conversation where risk or continuity of support makes this necessary.</w:t>
      </w:r>
    </w:p>
    <w:p w:rsidR="006A17C7" w:rsidRDefault="00605DB2">
      <w:pPr>
        <w:pStyle w:val="ListBullet"/>
        <w:rPr>
          <w:rFonts w:hint="eastAsia"/>
        </w:rPr>
      </w:pPr>
      <w:r>
        <w:t>Where a child attends Evergreens, an educational visit or another school-led provision, the DSL will share only the support</w:t>
      </w:r>
      <w:r>
        <w:t xml:space="preserve"> or safety information the responsible adult needs.</w:t>
      </w:r>
    </w:p>
    <w:p w:rsidR="006A17C7" w:rsidRDefault="00605DB2">
      <w:pPr>
        <w:pStyle w:val="ListBullet"/>
        <w:rPr>
          <w:rFonts w:hint="eastAsia"/>
        </w:rPr>
      </w:pPr>
      <w:r>
        <w:t>Where siblings attend Broomhill Junior School or another setting, the DSL will liaise through secure safeguarding channels where sharing is necessary to protect or support the children.</w:t>
      </w:r>
    </w:p>
    <w:p w:rsidR="006A17C7" w:rsidRDefault="00605DB2">
      <w:pPr>
        <w:pStyle w:val="Heading1"/>
      </w:pPr>
      <w:r>
        <w:t>14 Notifications o</w:t>
      </w:r>
      <w:r>
        <w:t>utside normal arrangements</w:t>
      </w:r>
    </w:p>
    <w:tbl>
      <w:tblPr>
        <w:tblStyle w:val="TableGrid"/>
        <w:tblW w:w="0" w:type="auto"/>
        <w:jc w:val="center"/>
        <w:tblLook w:val="04A0" w:firstRow="1" w:lastRow="0" w:firstColumn="1" w:lastColumn="0" w:noHBand="0" w:noVBand="1"/>
      </w:tblPr>
      <w:tblGrid>
        <w:gridCol w:w="2438"/>
        <w:gridCol w:w="7200"/>
      </w:tblGrid>
      <w:tr w:rsidR="006A17C7">
        <w:trPr>
          <w:jc w:val="center"/>
        </w:trPr>
        <w:tc>
          <w:tcPr>
            <w:tcW w:w="2438" w:type="dxa"/>
            <w:shd w:val="clear" w:color="auto" w:fill="548235"/>
            <w:tcMar>
              <w:top w:w="80" w:type="dxa"/>
              <w:left w:w="100" w:type="dxa"/>
              <w:bottom w:w="80" w:type="dxa"/>
              <w:right w:w="100" w:type="dxa"/>
            </w:tcMar>
            <w:vAlign w:val="center"/>
          </w:tcPr>
          <w:p w:rsidR="006A17C7" w:rsidRDefault="00605DB2">
            <w:pPr>
              <w:spacing w:after="0"/>
              <w:rPr>
                <w:rFonts w:hint="eastAsia"/>
              </w:rPr>
            </w:pPr>
            <w:r>
              <w:rPr>
                <w:b/>
                <w:color w:val="FFFFFF"/>
                <w:sz w:val="18"/>
              </w:rPr>
              <w:t>Situation</w:t>
            </w:r>
          </w:p>
        </w:tc>
        <w:tc>
          <w:tcPr>
            <w:tcW w:w="7200" w:type="dxa"/>
            <w:shd w:val="clear" w:color="auto" w:fill="548235"/>
            <w:tcMar>
              <w:top w:w="80" w:type="dxa"/>
              <w:left w:w="100" w:type="dxa"/>
              <w:bottom w:w="80" w:type="dxa"/>
              <w:right w:w="100" w:type="dxa"/>
            </w:tcMar>
            <w:vAlign w:val="center"/>
          </w:tcPr>
          <w:p w:rsidR="006A17C7" w:rsidRDefault="00605DB2">
            <w:pPr>
              <w:spacing w:after="0"/>
              <w:rPr>
                <w:rFonts w:hint="eastAsia"/>
              </w:rPr>
            </w:pPr>
            <w:r>
              <w:rPr>
                <w:b/>
                <w:color w:val="FFFFFF"/>
                <w:sz w:val="18"/>
              </w:rPr>
              <w:t>Action</w:t>
            </w:r>
          </w:p>
        </w:tc>
      </w:tr>
      <w:tr w:rsidR="006A17C7">
        <w:trPr>
          <w:jc w:val="center"/>
        </w:trPr>
        <w:tc>
          <w:tcPr>
            <w:tcW w:w="2438" w:type="dxa"/>
            <w:shd w:val="clear" w:color="auto" w:fill="FFFFFF"/>
            <w:tcMar>
              <w:top w:w="80" w:type="dxa"/>
              <w:left w:w="100" w:type="dxa"/>
              <w:bottom w:w="80" w:type="dxa"/>
              <w:right w:w="100" w:type="dxa"/>
            </w:tcMar>
            <w:vAlign w:val="center"/>
          </w:tcPr>
          <w:p w:rsidR="006A17C7" w:rsidRDefault="00605DB2">
            <w:pPr>
              <w:spacing w:after="0"/>
              <w:rPr>
                <w:rFonts w:hint="eastAsia"/>
              </w:rPr>
            </w:pPr>
            <w:r>
              <w:rPr>
                <w:sz w:val="18"/>
              </w:rPr>
              <w:t>Late notification</w:t>
            </w:r>
          </w:p>
        </w:tc>
        <w:tc>
          <w:tcPr>
            <w:tcW w:w="7200" w:type="dxa"/>
            <w:shd w:val="clear" w:color="auto" w:fill="FFFFFF"/>
            <w:tcMar>
              <w:top w:w="80" w:type="dxa"/>
              <w:left w:w="100" w:type="dxa"/>
              <w:bottom w:w="80" w:type="dxa"/>
              <w:right w:w="100" w:type="dxa"/>
            </w:tcMar>
            <w:vAlign w:val="center"/>
          </w:tcPr>
          <w:p w:rsidR="006A17C7" w:rsidRDefault="00605DB2">
            <w:pPr>
              <w:spacing w:after="0"/>
              <w:rPr>
                <w:rFonts w:hint="eastAsia"/>
              </w:rPr>
            </w:pPr>
            <w:r>
              <w:rPr>
                <w:sz w:val="18"/>
              </w:rPr>
              <w:t>Apply the full procedure as soon as received. Record the delay and any impact; contact the sender if clarification is needed.</w:t>
            </w:r>
          </w:p>
        </w:tc>
      </w:tr>
      <w:tr w:rsidR="006A17C7">
        <w:trPr>
          <w:jc w:val="center"/>
        </w:trPr>
        <w:tc>
          <w:tcPr>
            <w:tcW w:w="2438" w:type="dxa"/>
            <w:shd w:val="clear" w:color="auto" w:fill="F4F8F1"/>
            <w:tcMar>
              <w:top w:w="80" w:type="dxa"/>
              <w:left w:w="100" w:type="dxa"/>
              <w:bottom w:w="80" w:type="dxa"/>
              <w:right w:w="100" w:type="dxa"/>
            </w:tcMar>
            <w:vAlign w:val="center"/>
          </w:tcPr>
          <w:p w:rsidR="006A17C7" w:rsidRDefault="00605DB2">
            <w:pPr>
              <w:spacing w:after="0"/>
              <w:rPr>
                <w:rFonts w:hint="eastAsia"/>
              </w:rPr>
            </w:pPr>
            <w:r>
              <w:rPr>
                <w:sz w:val="18"/>
              </w:rPr>
              <w:t>Child already in school</w:t>
            </w:r>
          </w:p>
        </w:tc>
        <w:tc>
          <w:tcPr>
            <w:tcW w:w="7200" w:type="dxa"/>
            <w:shd w:val="clear" w:color="auto" w:fill="F4F8F1"/>
            <w:tcMar>
              <w:top w:w="80" w:type="dxa"/>
              <w:left w:w="100" w:type="dxa"/>
              <w:bottom w:w="80" w:type="dxa"/>
              <w:right w:w="100" w:type="dxa"/>
            </w:tcMar>
            <w:vAlign w:val="center"/>
          </w:tcPr>
          <w:p w:rsidR="006A17C7" w:rsidRDefault="00605DB2">
            <w:pPr>
              <w:spacing w:after="0"/>
              <w:rPr>
                <w:rFonts w:hint="eastAsia"/>
              </w:rPr>
            </w:pPr>
            <w:r>
              <w:rPr>
                <w:sz w:val="18"/>
              </w:rPr>
              <w:t xml:space="preserve">Inform the DSL immediately; reassess the </w:t>
            </w:r>
            <w:r>
              <w:rPr>
                <w:sz w:val="18"/>
              </w:rPr>
              <w:t>child’s current presentation and safety; brief relevant staff discreetly and put support in place.</w:t>
            </w:r>
          </w:p>
        </w:tc>
      </w:tr>
      <w:tr w:rsidR="006A17C7">
        <w:trPr>
          <w:jc w:val="center"/>
        </w:trPr>
        <w:tc>
          <w:tcPr>
            <w:tcW w:w="2438" w:type="dxa"/>
            <w:shd w:val="clear" w:color="auto" w:fill="FFFFFF"/>
            <w:tcMar>
              <w:top w:w="80" w:type="dxa"/>
              <w:left w:w="100" w:type="dxa"/>
              <w:bottom w:w="80" w:type="dxa"/>
              <w:right w:w="100" w:type="dxa"/>
            </w:tcMar>
            <w:vAlign w:val="center"/>
          </w:tcPr>
          <w:p w:rsidR="006A17C7" w:rsidRDefault="00605DB2">
            <w:pPr>
              <w:spacing w:after="0"/>
              <w:rPr>
                <w:rFonts w:hint="eastAsia"/>
              </w:rPr>
            </w:pPr>
            <w:r>
              <w:rPr>
                <w:sz w:val="18"/>
              </w:rPr>
              <w:t>School holiday or closure</w:t>
            </w:r>
          </w:p>
        </w:tc>
        <w:tc>
          <w:tcPr>
            <w:tcW w:w="7200" w:type="dxa"/>
            <w:shd w:val="clear" w:color="auto" w:fill="FFFFFF"/>
            <w:tcMar>
              <w:top w:w="80" w:type="dxa"/>
              <w:left w:w="100" w:type="dxa"/>
              <w:bottom w:w="80" w:type="dxa"/>
              <w:right w:w="100" w:type="dxa"/>
            </w:tcMar>
            <w:vAlign w:val="center"/>
          </w:tcPr>
          <w:p w:rsidR="006A17C7" w:rsidRDefault="00605DB2">
            <w:pPr>
              <w:spacing w:after="0"/>
              <w:rPr>
                <w:rFonts w:hint="eastAsia"/>
              </w:rPr>
            </w:pPr>
            <w:r>
              <w:rPr>
                <w:sz w:val="18"/>
              </w:rPr>
              <w:t>The secure account remains protected. Notifications are processed when staff are available under local arrangements. If informatio</w:t>
            </w:r>
            <w:r>
              <w:rPr>
                <w:sz w:val="18"/>
              </w:rPr>
              <w:t>n identifies immediate risk and is seen, contact emergency services or the relevant safeguarding agency.</w:t>
            </w:r>
          </w:p>
        </w:tc>
      </w:tr>
      <w:tr w:rsidR="006A17C7">
        <w:trPr>
          <w:jc w:val="center"/>
        </w:trPr>
        <w:tc>
          <w:tcPr>
            <w:tcW w:w="2438" w:type="dxa"/>
            <w:shd w:val="clear" w:color="auto" w:fill="F4F8F1"/>
            <w:tcMar>
              <w:top w:w="80" w:type="dxa"/>
              <w:left w:w="100" w:type="dxa"/>
              <w:bottom w:w="80" w:type="dxa"/>
              <w:right w:w="100" w:type="dxa"/>
            </w:tcMar>
            <w:vAlign w:val="center"/>
          </w:tcPr>
          <w:p w:rsidR="006A17C7" w:rsidRDefault="00605DB2">
            <w:pPr>
              <w:spacing w:after="0"/>
              <w:rPr>
                <w:rFonts w:hint="eastAsia"/>
              </w:rPr>
            </w:pPr>
            <w:r>
              <w:rPr>
                <w:sz w:val="18"/>
              </w:rPr>
              <w:t>System or access failure</w:t>
            </w:r>
          </w:p>
        </w:tc>
        <w:tc>
          <w:tcPr>
            <w:tcW w:w="7200" w:type="dxa"/>
            <w:shd w:val="clear" w:color="auto" w:fill="F4F8F1"/>
            <w:tcMar>
              <w:top w:w="80" w:type="dxa"/>
              <w:left w:w="100" w:type="dxa"/>
              <w:bottom w:w="80" w:type="dxa"/>
              <w:right w:w="100" w:type="dxa"/>
            </w:tcMar>
            <w:vAlign w:val="center"/>
          </w:tcPr>
          <w:p w:rsidR="006A17C7" w:rsidRDefault="00605DB2">
            <w:pPr>
              <w:spacing w:after="0"/>
              <w:rPr>
                <w:rFonts w:hint="eastAsia"/>
              </w:rPr>
            </w:pPr>
            <w:r>
              <w:rPr>
                <w:sz w:val="18"/>
              </w:rPr>
              <w:t>Use the locally agreed contingency contact; notify the Headteacher/DSL and IT support without exposing confidential informati</w:t>
            </w:r>
            <w:r>
              <w:rPr>
                <w:sz w:val="18"/>
              </w:rPr>
              <w:t>on; record the outage and resolution.</w:t>
            </w:r>
          </w:p>
        </w:tc>
      </w:tr>
      <w:tr w:rsidR="006A17C7">
        <w:trPr>
          <w:jc w:val="center"/>
        </w:trPr>
        <w:tc>
          <w:tcPr>
            <w:tcW w:w="2438" w:type="dxa"/>
            <w:shd w:val="clear" w:color="auto" w:fill="FFFFFF"/>
            <w:tcMar>
              <w:top w:w="80" w:type="dxa"/>
              <w:left w:w="100" w:type="dxa"/>
              <w:bottom w:w="80" w:type="dxa"/>
              <w:right w:w="100" w:type="dxa"/>
            </w:tcMar>
            <w:vAlign w:val="center"/>
          </w:tcPr>
          <w:p w:rsidR="006A17C7" w:rsidRDefault="00605DB2">
            <w:pPr>
              <w:spacing w:after="0"/>
              <w:rPr>
                <w:rFonts w:hint="eastAsia"/>
              </w:rPr>
            </w:pPr>
            <w:r>
              <w:rPr>
                <w:sz w:val="18"/>
              </w:rPr>
              <w:t>Misdirected or duplicate notification</w:t>
            </w:r>
          </w:p>
        </w:tc>
        <w:tc>
          <w:tcPr>
            <w:tcW w:w="7200" w:type="dxa"/>
            <w:shd w:val="clear" w:color="auto" w:fill="FFFFFF"/>
            <w:tcMar>
              <w:top w:w="80" w:type="dxa"/>
              <w:left w:w="100" w:type="dxa"/>
              <w:bottom w:w="80" w:type="dxa"/>
              <w:right w:w="100" w:type="dxa"/>
            </w:tcMar>
            <w:vAlign w:val="center"/>
          </w:tcPr>
          <w:p w:rsidR="006A17C7" w:rsidRDefault="00605DB2">
            <w:pPr>
              <w:spacing w:after="0"/>
              <w:rPr>
                <w:rFonts w:hint="eastAsia"/>
              </w:rPr>
            </w:pPr>
            <w:r>
              <w:rPr>
                <w:sz w:val="18"/>
              </w:rPr>
              <w:t>Do not circulate it. Verify through an official route, inform the sender, follow secure deletion/return instructions and record the handling of the information.</w:t>
            </w:r>
          </w:p>
        </w:tc>
      </w:tr>
      <w:tr w:rsidR="006A17C7">
        <w:trPr>
          <w:jc w:val="center"/>
        </w:trPr>
        <w:tc>
          <w:tcPr>
            <w:tcW w:w="2438" w:type="dxa"/>
            <w:shd w:val="clear" w:color="auto" w:fill="F4F8F1"/>
            <w:tcMar>
              <w:top w:w="80" w:type="dxa"/>
              <w:left w:w="100" w:type="dxa"/>
              <w:bottom w:w="80" w:type="dxa"/>
              <w:right w:w="100" w:type="dxa"/>
            </w:tcMar>
            <w:vAlign w:val="center"/>
          </w:tcPr>
          <w:p w:rsidR="006A17C7" w:rsidRDefault="00605DB2">
            <w:pPr>
              <w:spacing w:after="0"/>
              <w:rPr>
                <w:rFonts w:hint="eastAsia"/>
              </w:rPr>
            </w:pPr>
            <w:r>
              <w:rPr>
                <w:sz w:val="18"/>
              </w:rPr>
              <w:t>No notification b</w:t>
            </w:r>
            <w:r>
              <w:rPr>
                <w:sz w:val="18"/>
              </w:rPr>
              <w:t>ut domestic abuse is suspected or disclosed</w:t>
            </w:r>
          </w:p>
        </w:tc>
        <w:tc>
          <w:tcPr>
            <w:tcW w:w="7200" w:type="dxa"/>
            <w:shd w:val="clear" w:color="auto" w:fill="F4F8F1"/>
            <w:tcMar>
              <w:top w:w="80" w:type="dxa"/>
              <w:left w:w="100" w:type="dxa"/>
              <w:bottom w:w="80" w:type="dxa"/>
              <w:right w:w="100" w:type="dxa"/>
            </w:tcMar>
            <w:vAlign w:val="center"/>
          </w:tcPr>
          <w:p w:rsidR="006A17C7" w:rsidRDefault="00605DB2">
            <w:pPr>
              <w:spacing w:after="0"/>
              <w:rPr>
                <w:rFonts w:hint="eastAsia"/>
              </w:rPr>
            </w:pPr>
            <w:r>
              <w:rPr>
                <w:sz w:val="18"/>
              </w:rPr>
              <w:t>Follow ordinary safeguarding procedures immediately. Operation Encompass is not the only route for recognising or reporting domestic abuse.</w:t>
            </w:r>
          </w:p>
        </w:tc>
      </w:tr>
    </w:tbl>
    <w:p w:rsidR="006A17C7" w:rsidRDefault="006A17C7">
      <w:pPr>
        <w:spacing w:after="0"/>
        <w:rPr>
          <w:rFonts w:hint="eastAsia"/>
        </w:rPr>
      </w:pPr>
    </w:p>
    <w:p w:rsidR="006A17C7" w:rsidRDefault="00605DB2">
      <w:pPr>
        <w:pStyle w:val="Heading1"/>
      </w:pPr>
      <w:r>
        <w:t>15 Training and awareness</w:t>
      </w:r>
    </w:p>
    <w:p w:rsidR="006A17C7" w:rsidRDefault="00605DB2">
      <w:pPr>
        <w:pStyle w:val="ListBullet"/>
        <w:rPr>
          <w:rFonts w:hint="eastAsia"/>
        </w:rPr>
      </w:pPr>
      <w:r>
        <w:t>The Key Adult and deputy cover will complete</w:t>
      </w:r>
      <w:r>
        <w:t xml:space="preserve"> appropriate DSL training and the free national Operation Encompass Key Adult training, refreshed in line with current expectations.</w:t>
      </w:r>
    </w:p>
    <w:p w:rsidR="006A17C7" w:rsidRDefault="00605DB2">
      <w:pPr>
        <w:pStyle w:val="ListBullet"/>
        <w:rPr>
          <w:rFonts w:hint="eastAsia"/>
        </w:rPr>
      </w:pPr>
      <w:r>
        <w:t xml:space="preserve">All staff will receive induction and regular safeguarding updates explaining Operation Encompass, trauma-informed support, </w:t>
      </w:r>
      <w:r>
        <w:t>confidentiality and how to report a disclosure or concern.</w:t>
      </w:r>
    </w:p>
    <w:p w:rsidR="006A17C7" w:rsidRDefault="00605DB2">
      <w:pPr>
        <w:pStyle w:val="ListBullet"/>
        <w:rPr>
          <w:rFonts w:hint="eastAsia"/>
        </w:rPr>
      </w:pPr>
      <w:r>
        <w:t>Office, attendance, wraparound, supply and temporary staff will understand their role without being given unnecessary case information.</w:t>
      </w:r>
    </w:p>
    <w:p w:rsidR="006A17C7" w:rsidRDefault="00605DB2">
      <w:pPr>
        <w:pStyle w:val="ListBullet"/>
        <w:rPr>
          <w:rFonts w:hint="eastAsia"/>
        </w:rPr>
      </w:pPr>
      <w:r>
        <w:t>Training completion and relevant updates will be recorded.</w:t>
      </w:r>
    </w:p>
    <w:p w:rsidR="006A17C7" w:rsidRDefault="00605DB2">
      <w:pPr>
        <w:pStyle w:val="Heading1"/>
      </w:pPr>
      <w:r>
        <w:t>16</w:t>
      </w:r>
      <w:r>
        <w:t xml:space="preserve"> Monitoring and review</w:t>
      </w:r>
    </w:p>
    <w:p w:rsidR="006A17C7" w:rsidRDefault="00605DB2">
      <w:pPr>
        <w:rPr>
          <w:rFonts w:hint="eastAsia"/>
        </w:rPr>
      </w:pPr>
      <w:r>
        <w:t>The Lead DSL will monitor whether notifications are received and acted upon promptly, records are complete, support is proportionate, referrals are made when needed and contact details/training remain current. Monitoring will focus o</w:t>
      </w:r>
      <w:r>
        <w:t>n the effectiveness of safeguarding arrangements and will not expose identifiable case information unnecessarily. Themes may inform staff development, pastoral provision and safeguarding evaluation.</w:t>
      </w:r>
    </w:p>
    <w:p w:rsidR="006A17C7" w:rsidRDefault="00605DB2">
      <w:pPr>
        <w:rPr>
          <w:rFonts w:hint="eastAsia"/>
        </w:rPr>
      </w:pPr>
      <w:r>
        <w:t>The Governing Body will review this policy at least annua</w:t>
      </w:r>
      <w:r>
        <w:t>lly. It will be reviewed sooner following a serious incident, learning review, data breach, change to local notification arrangements, or change in statutory guidance.</w:t>
      </w:r>
    </w:p>
    <w:p w:rsidR="006A17C7" w:rsidRDefault="00605DB2">
      <w:pPr>
        <w:pStyle w:val="Heading1"/>
      </w:pPr>
      <w:r>
        <w:lastRenderedPageBreak/>
        <w:t>Appendix 1 - DSL quick-response record</w:t>
      </w:r>
    </w:p>
    <w:tbl>
      <w:tblPr>
        <w:tblStyle w:val="TableGrid"/>
        <w:tblW w:w="0" w:type="auto"/>
        <w:jc w:val="center"/>
        <w:tblLook w:val="04A0" w:firstRow="1" w:lastRow="0" w:firstColumn="1" w:lastColumn="0" w:noHBand="0" w:noVBand="1"/>
      </w:tblPr>
      <w:tblGrid>
        <w:gridCol w:w="2948"/>
        <w:gridCol w:w="6690"/>
      </w:tblGrid>
      <w:tr w:rsidR="006A17C7">
        <w:trPr>
          <w:jc w:val="center"/>
        </w:trPr>
        <w:tc>
          <w:tcPr>
            <w:tcW w:w="2948" w:type="dxa"/>
            <w:shd w:val="clear" w:color="auto" w:fill="548235"/>
            <w:tcMar>
              <w:top w:w="80" w:type="dxa"/>
              <w:left w:w="100" w:type="dxa"/>
              <w:bottom w:w="80" w:type="dxa"/>
              <w:right w:w="100" w:type="dxa"/>
            </w:tcMar>
            <w:vAlign w:val="center"/>
          </w:tcPr>
          <w:p w:rsidR="006A17C7" w:rsidRDefault="00605DB2">
            <w:pPr>
              <w:spacing w:after="0"/>
              <w:rPr>
                <w:rFonts w:hint="eastAsia"/>
              </w:rPr>
            </w:pPr>
            <w:r>
              <w:rPr>
                <w:b/>
                <w:color w:val="FFFFFF"/>
                <w:sz w:val="18"/>
              </w:rPr>
              <w:t>Check</w:t>
            </w:r>
          </w:p>
        </w:tc>
        <w:tc>
          <w:tcPr>
            <w:tcW w:w="6690" w:type="dxa"/>
            <w:shd w:val="clear" w:color="auto" w:fill="548235"/>
            <w:tcMar>
              <w:top w:w="80" w:type="dxa"/>
              <w:left w:w="100" w:type="dxa"/>
              <w:bottom w:w="80" w:type="dxa"/>
              <w:right w:w="100" w:type="dxa"/>
            </w:tcMar>
            <w:vAlign w:val="center"/>
          </w:tcPr>
          <w:p w:rsidR="006A17C7" w:rsidRDefault="00605DB2">
            <w:pPr>
              <w:spacing w:after="0"/>
              <w:rPr>
                <w:rFonts w:hint="eastAsia"/>
              </w:rPr>
            </w:pPr>
            <w:r>
              <w:rPr>
                <w:b/>
                <w:color w:val="FFFFFF"/>
                <w:sz w:val="18"/>
              </w:rPr>
              <w:t>Record</w:t>
            </w:r>
          </w:p>
        </w:tc>
      </w:tr>
      <w:tr w:rsidR="006A17C7">
        <w:trPr>
          <w:jc w:val="center"/>
        </w:trPr>
        <w:tc>
          <w:tcPr>
            <w:tcW w:w="2948" w:type="dxa"/>
            <w:shd w:val="clear" w:color="auto" w:fill="FFFFFF"/>
            <w:tcMar>
              <w:top w:w="80" w:type="dxa"/>
              <w:left w:w="100" w:type="dxa"/>
              <w:bottom w:w="80" w:type="dxa"/>
              <w:right w:w="100" w:type="dxa"/>
            </w:tcMar>
            <w:vAlign w:val="center"/>
          </w:tcPr>
          <w:p w:rsidR="006A17C7" w:rsidRDefault="00605DB2">
            <w:pPr>
              <w:spacing w:after="0"/>
              <w:rPr>
                <w:rFonts w:hint="eastAsia"/>
              </w:rPr>
            </w:pPr>
            <w:r>
              <w:rPr>
                <w:sz w:val="18"/>
              </w:rPr>
              <w:t>Notification received</w:t>
            </w:r>
          </w:p>
        </w:tc>
        <w:tc>
          <w:tcPr>
            <w:tcW w:w="6690" w:type="dxa"/>
            <w:shd w:val="clear" w:color="auto" w:fill="FFFFFF"/>
            <w:tcMar>
              <w:top w:w="80" w:type="dxa"/>
              <w:left w:w="100" w:type="dxa"/>
              <w:bottom w:w="80" w:type="dxa"/>
              <w:right w:w="100" w:type="dxa"/>
            </w:tcMar>
            <w:vAlign w:val="center"/>
          </w:tcPr>
          <w:p w:rsidR="006A17C7" w:rsidRDefault="00605DB2">
            <w:pPr>
              <w:spacing w:after="0"/>
              <w:rPr>
                <w:rFonts w:hint="eastAsia"/>
              </w:rPr>
            </w:pPr>
            <w:r>
              <w:rPr>
                <w:sz w:val="18"/>
              </w:rPr>
              <w:t xml:space="preserve">Date/time: </w:t>
            </w:r>
            <w:r>
              <w:rPr>
                <w:sz w:val="18"/>
              </w:rPr>
              <w:t>__________________  Source/route: __________________</w:t>
            </w:r>
          </w:p>
        </w:tc>
      </w:tr>
      <w:tr w:rsidR="006A17C7">
        <w:trPr>
          <w:jc w:val="center"/>
        </w:trPr>
        <w:tc>
          <w:tcPr>
            <w:tcW w:w="2948" w:type="dxa"/>
            <w:shd w:val="clear" w:color="auto" w:fill="F4F8F1"/>
            <w:tcMar>
              <w:top w:w="80" w:type="dxa"/>
              <w:left w:w="100" w:type="dxa"/>
              <w:bottom w:w="80" w:type="dxa"/>
              <w:right w:w="100" w:type="dxa"/>
            </w:tcMar>
            <w:vAlign w:val="center"/>
          </w:tcPr>
          <w:p w:rsidR="006A17C7" w:rsidRDefault="00605DB2">
            <w:pPr>
              <w:spacing w:after="0"/>
              <w:rPr>
                <w:rFonts w:hint="eastAsia"/>
              </w:rPr>
            </w:pPr>
            <w:r>
              <w:rPr>
                <w:sz w:val="18"/>
              </w:rPr>
              <w:t>Child identified</w:t>
            </w:r>
          </w:p>
        </w:tc>
        <w:tc>
          <w:tcPr>
            <w:tcW w:w="6690" w:type="dxa"/>
            <w:shd w:val="clear" w:color="auto" w:fill="F4F8F1"/>
            <w:tcMar>
              <w:top w:w="80" w:type="dxa"/>
              <w:left w:w="100" w:type="dxa"/>
              <w:bottom w:w="80" w:type="dxa"/>
              <w:right w:w="100" w:type="dxa"/>
            </w:tcMar>
            <w:vAlign w:val="center"/>
          </w:tcPr>
          <w:p w:rsidR="006A17C7" w:rsidRDefault="00605DB2">
            <w:pPr>
              <w:spacing w:after="0"/>
              <w:rPr>
                <w:rFonts w:hint="eastAsia"/>
              </w:rPr>
            </w:pPr>
            <w:r>
              <w:rPr>
                <w:sz w:val="18"/>
              </w:rPr>
              <w:t>Name: __________________  DOB/class: __________________</w:t>
            </w:r>
          </w:p>
        </w:tc>
      </w:tr>
      <w:tr w:rsidR="006A17C7">
        <w:trPr>
          <w:jc w:val="center"/>
        </w:trPr>
        <w:tc>
          <w:tcPr>
            <w:tcW w:w="2948" w:type="dxa"/>
            <w:shd w:val="clear" w:color="auto" w:fill="FFFFFF"/>
            <w:tcMar>
              <w:top w:w="80" w:type="dxa"/>
              <w:left w:w="100" w:type="dxa"/>
              <w:bottom w:w="80" w:type="dxa"/>
              <w:right w:w="100" w:type="dxa"/>
            </w:tcMar>
            <w:vAlign w:val="center"/>
          </w:tcPr>
          <w:p w:rsidR="006A17C7" w:rsidRDefault="00605DB2">
            <w:pPr>
              <w:spacing w:after="0"/>
              <w:rPr>
                <w:rFonts w:hint="eastAsia"/>
              </w:rPr>
            </w:pPr>
            <w:r>
              <w:rPr>
                <w:sz w:val="18"/>
              </w:rPr>
              <w:t>Attendance/safety</w:t>
            </w:r>
          </w:p>
        </w:tc>
        <w:tc>
          <w:tcPr>
            <w:tcW w:w="6690" w:type="dxa"/>
            <w:shd w:val="clear" w:color="auto" w:fill="FFFFFF"/>
            <w:tcMar>
              <w:top w:w="80" w:type="dxa"/>
              <w:left w:w="100" w:type="dxa"/>
              <w:bottom w:w="80" w:type="dxa"/>
              <w:right w:w="100" w:type="dxa"/>
            </w:tcMar>
            <w:vAlign w:val="center"/>
          </w:tcPr>
          <w:p w:rsidR="006A17C7" w:rsidRDefault="00605DB2">
            <w:pPr>
              <w:spacing w:after="0"/>
              <w:rPr>
                <w:rFonts w:hint="eastAsia"/>
              </w:rPr>
            </w:pPr>
            <w:r>
              <w:rPr>
                <w:sz w:val="18"/>
              </w:rPr>
              <w:t>Present / absent / late; immediate safety or collection risk: __________________</w:t>
            </w:r>
          </w:p>
        </w:tc>
      </w:tr>
      <w:tr w:rsidR="006A17C7">
        <w:trPr>
          <w:jc w:val="center"/>
        </w:trPr>
        <w:tc>
          <w:tcPr>
            <w:tcW w:w="2948" w:type="dxa"/>
            <w:shd w:val="clear" w:color="auto" w:fill="F4F8F1"/>
            <w:tcMar>
              <w:top w:w="80" w:type="dxa"/>
              <w:left w:w="100" w:type="dxa"/>
              <w:bottom w:w="80" w:type="dxa"/>
              <w:right w:w="100" w:type="dxa"/>
            </w:tcMar>
            <w:vAlign w:val="center"/>
          </w:tcPr>
          <w:p w:rsidR="006A17C7" w:rsidRDefault="00605DB2">
            <w:pPr>
              <w:spacing w:after="0"/>
              <w:rPr>
                <w:rFonts w:hint="eastAsia"/>
              </w:rPr>
            </w:pPr>
            <w:r>
              <w:rPr>
                <w:sz w:val="18"/>
              </w:rPr>
              <w:t>Existing information checked</w:t>
            </w:r>
          </w:p>
        </w:tc>
        <w:tc>
          <w:tcPr>
            <w:tcW w:w="6690" w:type="dxa"/>
            <w:shd w:val="clear" w:color="auto" w:fill="F4F8F1"/>
            <w:tcMar>
              <w:top w:w="80" w:type="dxa"/>
              <w:left w:w="100" w:type="dxa"/>
              <w:bottom w:w="80" w:type="dxa"/>
              <w:right w:w="100" w:type="dxa"/>
            </w:tcMar>
            <w:vAlign w:val="center"/>
          </w:tcPr>
          <w:p w:rsidR="006A17C7" w:rsidRDefault="00605DB2">
            <w:pPr>
              <w:spacing w:after="0"/>
              <w:rPr>
                <w:rFonts w:hint="eastAsia"/>
              </w:rPr>
            </w:pPr>
            <w:r>
              <w:rPr>
                <w:sz w:val="18"/>
              </w:rPr>
              <w:t>CPOMS, siblings, plans, social worker/agency involvement: __________________</w:t>
            </w:r>
          </w:p>
        </w:tc>
      </w:tr>
      <w:tr w:rsidR="006A17C7">
        <w:trPr>
          <w:jc w:val="center"/>
        </w:trPr>
        <w:tc>
          <w:tcPr>
            <w:tcW w:w="2948" w:type="dxa"/>
            <w:shd w:val="clear" w:color="auto" w:fill="FFFFFF"/>
            <w:tcMar>
              <w:top w:w="80" w:type="dxa"/>
              <w:left w:w="100" w:type="dxa"/>
              <w:bottom w:w="80" w:type="dxa"/>
              <w:right w:w="100" w:type="dxa"/>
            </w:tcMar>
            <w:vAlign w:val="center"/>
          </w:tcPr>
          <w:p w:rsidR="006A17C7" w:rsidRDefault="00605DB2">
            <w:pPr>
              <w:spacing w:after="0"/>
              <w:rPr>
                <w:rFonts w:hint="eastAsia"/>
              </w:rPr>
            </w:pPr>
            <w:r>
              <w:rPr>
                <w:sz w:val="18"/>
              </w:rPr>
              <w:t>Immediate support agreed</w:t>
            </w:r>
          </w:p>
        </w:tc>
        <w:tc>
          <w:tcPr>
            <w:tcW w:w="6690" w:type="dxa"/>
            <w:shd w:val="clear" w:color="auto" w:fill="FFFFFF"/>
            <w:tcMar>
              <w:top w:w="80" w:type="dxa"/>
              <w:left w:w="100" w:type="dxa"/>
              <w:bottom w:w="80" w:type="dxa"/>
              <w:right w:w="100" w:type="dxa"/>
            </w:tcMar>
            <w:vAlign w:val="center"/>
          </w:tcPr>
          <w:p w:rsidR="006A17C7" w:rsidRDefault="00605DB2">
            <w:pPr>
              <w:spacing w:after="0"/>
              <w:rPr>
                <w:rFonts w:hint="eastAsia"/>
              </w:rPr>
            </w:pPr>
            <w:r>
              <w:rPr>
                <w:sz w:val="18"/>
              </w:rPr>
              <w:t>Adult/space/adjustment/check-in: __________________</w:t>
            </w:r>
          </w:p>
        </w:tc>
      </w:tr>
      <w:tr w:rsidR="006A17C7">
        <w:trPr>
          <w:jc w:val="center"/>
        </w:trPr>
        <w:tc>
          <w:tcPr>
            <w:tcW w:w="2948" w:type="dxa"/>
            <w:shd w:val="clear" w:color="auto" w:fill="F4F8F1"/>
            <w:tcMar>
              <w:top w:w="80" w:type="dxa"/>
              <w:left w:w="100" w:type="dxa"/>
              <w:bottom w:w="80" w:type="dxa"/>
              <w:right w:w="100" w:type="dxa"/>
            </w:tcMar>
            <w:vAlign w:val="center"/>
          </w:tcPr>
          <w:p w:rsidR="006A17C7" w:rsidRDefault="00605DB2">
            <w:pPr>
              <w:spacing w:after="0"/>
              <w:rPr>
                <w:rFonts w:hint="eastAsia"/>
              </w:rPr>
            </w:pPr>
            <w:r>
              <w:rPr>
                <w:sz w:val="18"/>
              </w:rPr>
              <w:t>Information shared</w:t>
            </w:r>
          </w:p>
        </w:tc>
        <w:tc>
          <w:tcPr>
            <w:tcW w:w="6690" w:type="dxa"/>
            <w:shd w:val="clear" w:color="auto" w:fill="F4F8F1"/>
            <w:tcMar>
              <w:top w:w="80" w:type="dxa"/>
              <w:left w:w="100" w:type="dxa"/>
              <w:bottom w:w="80" w:type="dxa"/>
              <w:right w:w="100" w:type="dxa"/>
            </w:tcMar>
            <w:vAlign w:val="center"/>
          </w:tcPr>
          <w:p w:rsidR="006A17C7" w:rsidRDefault="00605DB2">
            <w:pPr>
              <w:spacing w:after="0"/>
              <w:rPr>
                <w:rFonts w:hint="eastAsia"/>
              </w:rPr>
            </w:pPr>
            <w:r>
              <w:rPr>
                <w:sz w:val="18"/>
              </w:rPr>
              <w:t>Who; minimum information; reason: __________________</w:t>
            </w:r>
          </w:p>
        </w:tc>
      </w:tr>
      <w:tr w:rsidR="006A17C7">
        <w:trPr>
          <w:jc w:val="center"/>
        </w:trPr>
        <w:tc>
          <w:tcPr>
            <w:tcW w:w="2948" w:type="dxa"/>
            <w:shd w:val="clear" w:color="auto" w:fill="FFFFFF"/>
            <w:tcMar>
              <w:top w:w="80" w:type="dxa"/>
              <w:left w:w="100" w:type="dxa"/>
              <w:bottom w:w="80" w:type="dxa"/>
              <w:right w:w="100" w:type="dxa"/>
            </w:tcMar>
            <w:vAlign w:val="center"/>
          </w:tcPr>
          <w:p w:rsidR="006A17C7" w:rsidRDefault="00605DB2">
            <w:pPr>
              <w:spacing w:after="0"/>
              <w:rPr>
                <w:rFonts w:hint="eastAsia"/>
              </w:rPr>
            </w:pPr>
            <w:r>
              <w:rPr>
                <w:sz w:val="18"/>
              </w:rPr>
              <w:t>Referral or agency contact</w:t>
            </w:r>
          </w:p>
        </w:tc>
        <w:tc>
          <w:tcPr>
            <w:tcW w:w="6690" w:type="dxa"/>
            <w:shd w:val="clear" w:color="auto" w:fill="FFFFFF"/>
            <w:tcMar>
              <w:top w:w="80" w:type="dxa"/>
              <w:left w:w="100" w:type="dxa"/>
              <w:bottom w:w="80" w:type="dxa"/>
              <w:right w:w="100" w:type="dxa"/>
            </w:tcMar>
            <w:vAlign w:val="center"/>
          </w:tcPr>
          <w:p w:rsidR="006A17C7" w:rsidRDefault="00605DB2">
            <w:pPr>
              <w:spacing w:after="0"/>
              <w:rPr>
                <w:rFonts w:hint="eastAsia"/>
              </w:rPr>
            </w:pPr>
            <w:r>
              <w:rPr>
                <w:sz w:val="18"/>
              </w:rPr>
              <w:t>Agency/person; date/time; outcome/reference: __________________</w:t>
            </w:r>
          </w:p>
        </w:tc>
      </w:tr>
      <w:tr w:rsidR="006A17C7">
        <w:trPr>
          <w:jc w:val="center"/>
        </w:trPr>
        <w:tc>
          <w:tcPr>
            <w:tcW w:w="2948" w:type="dxa"/>
            <w:shd w:val="clear" w:color="auto" w:fill="F4F8F1"/>
            <w:tcMar>
              <w:top w:w="80" w:type="dxa"/>
              <w:left w:w="100" w:type="dxa"/>
              <w:bottom w:w="80" w:type="dxa"/>
              <w:right w:w="100" w:type="dxa"/>
            </w:tcMar>
            <w:vAlign w:val="center"/>
          </w:tcPr>
          <w:p w:rsidR="006A17C7" w:rsidRDefault="00605DB2">
            <w:pPr>
              <w:spacing w:after="0"/>
              <w:rPr>
                <w:rFonts w:hint="eastAsia"/>
              </w:rPr>
            </w:pPr>
            <w:r>
              <w:rPr>
                <w:sz w:val="18"/>
              </w:rPr>
              <w:t>Parent/carer contact decision</w:t>
            </w:r>
          </w:p>
        </w:tc>
        <w:tc>
          <w:tcPr>
            <w:tcW w:w="6690" w:type="dxa"/>
            <w:shd w:val="clear" w:color="auto" w:fill="F4F8F1"/>
            <w:tcMar>
              <w:top w:w="80" w:type="dxa"/>
              <w:left w:w="100" w:type="dxa"/>
              <w:bottom w:w="80" w:type="dxa"/>
              <w:right w:w="100" w:type="dxa"/>
            </w:tcMar>
            <w:vAlign w:val="center"/>
          </w:tcPr>
          <w:p w:rsidR="006A17C7" w:rsidRDefault="00605DB2">
            <w:pPr>
              <w:spacing w:after="0"/>
              <w:rPr>
                <w:rFonts w:hint="eastAsia"/>
              </w:rPr>
            </w:pPr>
            <w:r>
              <w:rPr>
                <w:sz w:val="18"/>
              </w:rPr>
              <w:t>Contact / no contact; risk assessment and rationale: __________________</w:t>
            </w:r>
          </w:p>
        </w:tc>
      </w:tr>
      <w:tr w:rsidR="006A17C7">
        <w:trPr>
          <w:jc w:val="center"/>
        </w:trPr>
        <w:tc>
          <w:tcPr>
            <w:tcW w:w="2948" w:type="dxa"/>
            <w:shd w:val="clear" w:color="auto" w:fill="FFFFFF"/>
            <w:tcMar>
              <w:top w:w="80" w:type="dxa"/>
              <w:left w:w="100" w:type="dxa"/>
              <w:bottom w:w="80" w:type="dxa"/>
              <w:right w:w="100" w:type="dxa"/>
            </w:tcMar>
            <w:vAlign w:val="center"/>
          </w:tcPr>
          <w:p w:rsidR="006A17C7" w:rsidRDefault="00605DB2">
            <w:pPr>
              <w:spacing w:after="0"/>
              <w:rPr>
                <w:rFonts w:hint="eastAsia"/>
              </w:rPr>
            </w:pPr>
            <w:r>
              <w:rPr>
                <w:sz w:val="18"/>
              </w:rPr>
              <w:t>Review</w:t>
            </w:r>
          </w:p>
        </w:tc>
        <w:tc>
          <w:tcPr>
            <w:tcW w:w="6690" w:type="dxa"/>
            <w:shd w:val="clear" w:color="auto" w:fill="FFFFFF"/>
            <w:tcMar>
              <w:top w:w="80" w:type="dxa"/>
              <w:left w:w="100" w:type="dxa"/>
              <w:bottom w:w="80" w:type="dxa"/>
              <w:right w:w="100" w:type="dxa"/>
            </w:tcMar>
            <w:vAlign w:val="center"/>
          </w:tcPr>
          <w:p w:rsidR="006A17C7" w:rsidRDefault="00605DB2">
            <w:pPr>
              <w:spacing w:after="0"/>
              <w:rPr>
                <w:rFonts w:hint="eastAsia"/>
              </w:rPr>
            </w:pPr>
            <w:r>
              <w:rPr>
                <w:sz w:val="18"/>
              </w:rPr>
              <w:t>Time/date; presentation; further action; DSL initials: __________________</w:t>
            </w:r>
          </w:p>
        </w:tc>
      </w:tr>
    </w:tbl>
    <w:p w:rsidR="006A17C7" w:rsidRDefault="006A17C7">
      <w:pPr>
        <w:spacing w:after="0"/>
        <w:rPr>
          <w:rFonts w:hint="eastAsia"/>
        </w:rPr>
      </w:pPr>
    </w:p>
    <w:p w:rsidR="006A17C7" w:rsidRDefault="00605DB2">
      <w:pPr>
        <w:pStyle w:val="Heading1"/>
      </w:pPr>
      <w:r>
        <w:t>Appendix 2 - Staff response card</w:t>
      </w:r>
    </w:p>
    <w:tbl>
      <w:tblPr>
        <w:tblStyle w:val="TableGrid"/>
        <w:tblW w:w="0" w:type="auto"/>
        <w:jc w:val="center"/>
        <w:tblLook w:val="04A0" w:firstRow="1" w:lastRow="0" w:firstColumn="1" w:lastColumn="0" w:noHBand="0" w:noVBand="1"/>
      </w:tblPr>
      <w:tblGrid>
        <w:gridCol w:w="4819"/>
        <w:gridCol w:w="4819"/>
      </w:tblGrid>
      <w:tr w:rsidR="006A17C7">
        <w:trPr>
          <w:jc w:val="center"/>
        </w:trPr>
        <w:tc>
          <w:tcPr>
            <w:tcW w:w="4819" w:type="dxa"/>
            <w:shd w:val="clear" w:color="auto" w:fill="548235"/>
            <w:tcMar>
              <w:top w:w="80" w:type="dxa"/>
              <w:left w:w="100" w:type="dxa"/>
              <w:bottom w:w="80" w:type="dxa"/>
              <w:right w:w="100" w:type="dxa"/>
            </w:tcMar>
            <w:vAlign w:val="center"/>
          </w:tcPr>
          <w:p w:rsidR="006A17C7" w:rsidRDefault="00605DB2">
            <w:pPr>
              <w:spacing w:after="0"/>
              <w:rPr>
                <w:rFonts w:hint="eastAsia"/>
              </w:rPr>
            </w:pPr>
            <w:r>
              <w:rPr>
                <w:b/>
                <w:color w:val="FFFFFF"/>
                <w:sz w:val="18"/>
              </w:rPr>
              <w:t>DO</w:t>
            </w:r>
          </w:p>
        </w:tc>
        <w:tc>
          <w:tcPr>
            <w:tcW w:w="4819" w:type="dxa"/>
            <w:shd w:val="clear" w:color="auto" w:fill="548235"/>
            <w:tcMar>
              <w:top w:w="80" w:type="dxa"/>
              <w:left w:w="100" w:type="dxa"/>
              <w:bottom w:w="80" w:type="dxa"/>
              <w:right w:w="100" w:type="dxa"/>
            </w:tcMar>
            <w:vAlign w:val="center"/>
          </w:tcPr>
          <w:p w:rsidR="006A17C7" w:rsidRDefault="00605DB2">
            <w:pPr>
              <w:spacing w:after="0"/>
              <w:rPr>
                <w:rFonts w:hint="eastAsia"/>
              </w:rPr>
            </w:pPr>
            <w:r>
              <w:rPr>
                <w:b/>
                <w:color w:val="FFFFFF"/>
                <w:sz w:val="18"/>
              </w:rPr>
              <w:t>DO NOT</w:t>
            </w:r>
          </w:p>
        </w:tc>
      </w:tr>
      <w:tr w:rsidR="006A17C7">
        <w:trPr>
          <w:jc w:val="center"/>
        </w:trPr>
        <w:tc>
          <w:tcPr>
            <w:tcW w:w="4819" w:type="dxa"/>
            <w:shd w:val="clear" w:color="auto" w:fill="FFFFFF"/>
            <w:tcMar>
              <w:top w:w="80" w:type="dxa"/>
              <w:left w:w="100" w:type="dxa"/>
              <w:bottom w:w="80" w:type="dxa"/>
              <w:right w:w="100" w:type="dxa"/>
            </w:tcMar>
            <w:vAlign w:val="center"/>
          </w:tcPr>
          <w:p w:rsidR="006A17C7" w:rsidRDefault="00605DB2">
            <w:pPr>
              <w:spacing w:after="0"/>
              <w:rPr>
                <w:rFonts w:hint="eastAsia"/>
              </w:rPr>
            </w:pPr>
            <w:r>
              <w:rPr>
                <w:sz w:val="18"/>
              </w:rPr>
              <w:t>Offer a calm, ordinary welcome.</w:t>
            </w:r>
            <w:r>
              <w:rPr>
                <w:sz w:val="18"/>
              </w:rPr>
              <w:br/>
              <w:t>Follow the DSL’s support instructions.</w:t>
            </w:r>
            <w:r>
              <w:rPr>
                <w:sz w:val="18"/>
              </w:rPr>
              <w:br/>
              <w:t>Observe and listen.</w:t>
            </w:r>
            <w:r>
              <w:rPr>
                <w:sz w:val="18"/>
              </w:rPr>
              <w:br/>
              <w:t>Use the child’s exact words in your record.</w:t>
            </w:r>
            <w:r>
              <w:rPr>
                <w:sz w:val="18"/>
              </w:rPr>
              <w:br/>
              <w:t>Report any concern or disclosure immediately.</w:t>
            </w:r>
            <w:r>
              <w:rPr>
                <w:sz w:val="18"/>
              </w:rPr>
              <w:br/>
              <w:t xml:space="preserve">Call 999 if there is immediate </w:t>
            </w:r>
            <w:r>
              <w:rPr>
                <w:sz w:val="18"/>
              </w:rPr>
              <w:t>danger.</w:t>
            </w:r>
          </w:p>
        </w:tc>
        <w:tc>
          <w:tcPr>
            <w:tcW w:w="4819" w:type="dxa"/>
            <w:shd w:val="clear" w:color="auto" w:fill="FFFFFF"/>
            <w:tcMar>
              <w:top w:w="80" w:type="dxa"/>
              <w:left w:w="100" w:type="dxa"/>
              <w:bottom w:w="80" w:type="dxa"/>
              <w:right w:w="100" w:type="dxa"/>
            </w:tcMar>
            <w:vAlign w:val="center"/>
          </w:tcPr>
          <w:p w:rsidR="006A17C7" w:rsidRDefault="00605DB2">
            <w:pPr>
              <w:spacing w:after="0"/>
              <w:rPr>
                <w:rFonts w:hint="eastAsia"/>
              </w:rPr>
            </w:pPr>
            <w:r>
              <w:rPr>
                <w:sz w:val="18"/>
              </w:rPr>
              <w:t>Do not tell the child about the police notification.</w:t>
            </w:r>
            <w:r>
              <w:rPr>
                <w:sz w:val="18"/>
              </w:rPr>
              <w:br/>
              <w:t>Do not ask what happened or investigate.</w:t>
            </w:r>
            <w:r>
              <w:rPr>
                <w:sz w:val="18"/>
              </w:rPr>
              <w:br/>
              <w:t>Do not promise secrecy.</w:t>
            </w:r>
            <w:r>
              <w:rPr>
                <w:sz w:val="18"/>
              </w:rPr>
              <w:br/>
              <w:t>Do not contact family members yourself.</w:t>
            </w:r>
            <w:r>
              <w:rPr>
                <w:sz w:val="18"/>
              </w:rPr>
              <w:br/>
              <w:t>Do not share information with colleagues who do not need it.</w:t>
            </w:r>
            <w:r>
              <w:rPr>
                <w:sz w:val="18"/>
              </w:rPr>
              <w:br/>
              <w:t>Do not place details in Dojo,</w:t>
            </w:r>
            <w:r>
              <w:rPr>
                <w:sz w:val="18"/>
              </w:rPr>
              <w:t xml:space="preserve"> ordinary email or classroom records.</w:t>
            </w:r>
          </w:p>
        </w:tc>
      </w:tr>
    </w:tbl>
    <w:p w:rsidR="006A17C7" w:rsidRDefault="006A17C7">
      <w:pPr>
        <w:spacing w:after="0"/>
        <w:rPr>
          <w:rFonts w:hint="eastAsia"/>
        </w:rPr>
      </w:pPr>
    </w:p>
    <w:p w:rsidR="006A17C7" w:rsidRDefault="00605DB2">
      <w:pPr>
        <w:pStyle w:val="Heading1"/>
      </w:pPr>
      <w:r>
        <w:t>References</w:t>
      </w:r>
    </w:p>
    <w:p w:rsidR="006A17C7" w:rsidRDefault="00605DB2">
      <w:pPr>
        <w:pStyle w:val="ListBullet"/>
        <w:rPr>
          <w:rFonts w:hint="eastAsia"/>
        </w:rPr>
      </w:pPr>
      <w:r>
        <w:t>Department for Education, Keeping Children Safe in Education 2026.</w:t>
      </w:r>
    </w:p>
    <w:p w:rsidR="006A17C7" w:rsidRDefault="00605DB2">
      <w:pPr>
        <w:pStyle w:val="ListBullet"/>
        <w:rPr>
          <w:rFonts w:hint="eastAsia"/>
        </w:rPr>
      </w:pPr>
      <w:r>
        <w:t>Home Office, Operation Encompass: statutory guidance for policing (information-sharing duty under section 49A of the Domestic Abuse Act 20</w:t>
      </w:r>
      <w:r>
        <w:t>21).</w:t>
      </w:r>
    </w:p>
    <w:p w:rsidR="006A17C7" w:rsidRDefault="00605DB2">
      <w:pPr>
        <w:pStyle w:val="ListBullet"/>
        <w:rPr>
          <w:rFonts w:hint="eastAsia"/>
        </w:rPr>
      </w:pPr>
      <w:r>
        <w:t>Operation Encompass, guidance and resources for educational settings.</w:t>
      </w:r>
    </w:p>
    <w:p w:rsidR="006A17C7" w:rsidRDefault="00605DB2">
      <w:pPr>
        <w:pStyle w:val="ListBullet"/>
        <w:rPr>
          <w:rFonts w:hint="eastAsia"/>
        </w:rPr>
      </w:pPr>
      <w:r>
        <w:t>Department for Education, Working Together to Safeguard Children 2023, as amended.</w:t>
      </w:r>
    </w:p>
    <w:p w:rsidR="006A17C7" w:rsidRDefault="00605DB2">
      <w:pPr>
        <w:pStyle w:val="ListBullet"/>
        <w:rPr>
          <w:rFonts w:hint="eastAsia"/>
        </w:rPr>
      </w:pPr>
      <w:r>
        <w:t>Bristol Safeguarding Children Partnership and Avon and Somerset Police local safeguarding arrangem</w:t>
      </w:r>
      <w:r>
        <w:t>ents.</w:t>
      </w:r>
    </w:p>
    <w:sectPr w:rsidR="006A17C7" w:rsidSect="00034616">
      <w:headerReference w:type="default" r:id="rId9"/>
      <w:footerReference w:type="default" r:id="rId10"/>
      <w:pgSz w:w="11906" w:h="16838"/>
      <w:pgMar w:top="850" w:right="1020" w:bottom="850"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5DB2" w:rsidRDefault="00605DB2">
      <w:pPr>
        <w:spacing w:after="0" w:line="240" w:lineRule="auto"/>
        <w:rPr>
          <w:rFonts w:hint="eastAsia"/>
        </w:rPr>
      </w:pPr>
      <w:r>
        <w:separator/>
      </w:r>
    </w:p>
  </w:endnote>
  <w:endnote w:type="continuationSeparator" w:id="0">
    <w:p w:rsidR="00605DB2" w:rsidRDefault="00605DB2">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17C7" w:rsidRDefault="00605DB2">
    <w:pPr>
      <w:pStyle w:val="Footer"/>
      <w:jc w:val="center"/>
      <w:rPr>
        <w:rFonts w:hint="eastAsia"/>
      </w:rPr>
    </w:pPr>
    <w:r>
      <w:rPr>
        <w:color w:val="548235"/>
        <w:sz w:val="16"/>
      </w:rPr>
      <w:t>Broomhill Infant School | Operation Encompass Notification Policy |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5DB2" w:rsidRDefault="00605DB2">
      <w:pPr>
        <w:spacing w:after="0" w:line="240" w:lineRule="auto"/>
        <w:rPr>
          <w:rFonts w:hint="eastAsia"/>
        </w:rPr>
      </w:pPr>
      <w:r>
        <w:separator/>
      </w:r>
    </w:p>
  </w:footnote>
  <w:footnote w:type="continuationSeparator" w:id="0">
    <w:p w:rsidR="00605DB2" w:rsidRDefault="00605DB2">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17C7" w:rsidRDefault="00605DB2">
    <w:pPr>
      <w:rPr>
        <w:rFonts w:hint="eastAsia"/>
      </w:rPr>
    </w:pPr>
    <w:r>
      <w:rPr>
        <w:b/>
        <w:color w:val="548235"/>
        <w:sz w:val="14"/>
      </w:rPr>
      <w:t>BROOMHILL INFANT SCHOOL  |  OPERATION ENCOMPASS NOTIFICATION POLICY</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5F4EC9"/>
    <w:rsid w:val="00605DB2"/>
    <w:rsid w:val="006A17C7"/>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E73178"/>
  <w14:defaultImageDpi w14:val="300"/>
  <w15:docId w15:val="{475191DC-5376-4F2A-ADD2-1BEC6FB2D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00" w:line="259" w:lineRule="auto"/>
    </w:pPr>
    <w:rPr>
      <w:rFonts w:ascii="Aptos" w:hAnsi="Aptos"/>
      <w:color w:val="1E1E1E"/>
      <w:sz w:val="20"/>
    </w:rPr>
  </w:style>
  <w:style w:type="paragraph" w:styleId="Heading1">
    <w:name w:val="heading 1"/>
    <w:basedOn w:val="Normal"/>
    <w:next w:val="Normal"/>
    <w:link w:val="Heading1Char"/>
    <w:uiPriority w:val="9"/>
    <w:qFormat/>
    <w:rsid w:val="00FC693F"/>
    <w:pPr>
      <w:keepNext/>
      <w:keepLines/>
      <w:spacing w:before="220"/>
      <w:outlineLvl w:val="0"/>
    </w:pPr>
    <w:rPr>
      <w:rFonts w:asciiTheme="majorHAnsi" w:eastAsiaTheme="majorEastAsia" w:hAnsiTheme="majorHAnsi" w:cstheme="majorBidi"/>
      <w:b/>
      <w:bCs/>
      <w:color w:val="548235"/>
      <w:sz w:val="30"/>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b/>
      <w:bCs/>
      <w:color w:val="548235"/>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2F6B4F"/>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contextualSpacing/>
    </w:pPr>
    <w:rPr>
      <w:rFonts w:asciiTheme="majorHAnsi" w:eastAsiaTheme="majorEastAsia" w:hAnsiTheme="majorHAnsi" w:cstheme="majorBidi"/>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sz w:val="21"/>
    </w:rPr>
  </w:style>
  <w:style w:type="paragraph" w:styleId="ListBullet2">
    <w:name w:val="List Bullet 2"/>
    <w:basedOn w:val="Normal"/>
    <w:uiPriority w:val="99"/>
    <w:unhideWhenUsed/>
    <w:rsid w:val="00326F90"/>
    <w:pPr>
      <w:numPr>
        <w:numId w:val="2"/>
      </w:numPr>
      <w:spacing w:after="40"/>
      <w:contextualSpacing/>
    </w:pPr>
    <w:rPr>
      <w:sz w:val="21"/>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rPr>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22D27D-0A7E-4B41-80C4-06F4542F0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2821</Words>
  <Characters>16085</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Operation Encompass Notification Policy</vt:lpstr>
    </vt:vector>
  </TitlesOfParts>
  <Manager/>
  <Company/>
  <LinksUpToDate>false</LinksUpToDate>
  <CharactersWithSpaces>18869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 Encompass Notification Policy</dc:title>
  <dc:subject>Broomhill Infant School safeguarding policy</dc:subject>
  <dc:creator>Broomhill Infant School</dc:creator>
  <cp:keywords/>
  <dc:description>generated by python-docx</dc:description>
  <cp:lastModifiedBy>Hayley Farthing</cp:lastModifiedBy>
  <cp:revision>2</cp:revision>
  <dcterms:created xsi:type="dcterms:W3CDTF">2026-09-12T11:55:00Z</dcterms:created>
  <dcterms:modified xsi:type="dcterms:W3CDTF">2026-09-12T11:55:00Z</dcterms:modified>
  <cp:category/>
</cp:coreProperties>
</file>